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按摩医院</w:t>
      </w:r>
    </w:p>
    <w:p>
      <w:pPr>
        <w:jc w:val="center"/>
        <w:rPr>
          <w:rFonts w:ascii="黑体" w:eastAsia="黑体" w:cs="ArialUnicodeMS"/>
          <w:kern w:val="0"/>
          <w:sz w:val="52"/>
          <w:szCs w:val="52"/>
        </w:rPr>
      </w:pPr>
      <w:r>
        <w:rPr>
          <w:rFonts w:hint="eastAsia" w:ascii="黑体" w:eastAsia="黑体"/>
          <w:kern w:val="0"/>
          <w:sz w:val="52"/>
          <w:szCs w:val="52"/>
        </w:rPr>
        <w:t>202</w:t>
      </w:r>
      <w:r>
        <w:rPr>
          <w:rFonts w:hint="eastAsia" w:ascii="黑体" w:eastAsia="黑体"/>
          <w:kern w:val="0"/>
          <w:sz w:val="52"/>
          <w:szCs w:val="52"/>
          <w:lang w:val="en-US" w:eastAsia="zh-CN"/>
        </w:rPr>
        <w:t>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w:t>
      </w:r>
      <w:r>
        <w:rPr>
          <w:rFonts w:hint="eastAsia" w:ascii="仿宋_GB2312" w:eastAsia="仿宋_GB2312"/>
          <w:b/>
          <w:sz w:val="32"/>
          <w:szCs w:val="32"/>
          <w:lang w:val="en-US" w:eastAsia="zh-CN"/>
        </w:rPr>
        <w:t>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w:t>
      </w:r>
      <w:r>
        <w:rPr>
          <w:rFonts w:hint="eastAsia" w:ascii="仿宋_GB2312" w:eastAsia="仿宋_GB2312"/>
          <w:b/>
          <w:sz w:val="32"/>
          <w:szCs w:val="32"/>
          <w:lang w:val="en-US" w:eastAsia="zh-CN"/>
        </w:rPr>
        <w:t>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（一）安排盲人就业和为社会服务。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（二）突出按摩特色，积极发展综合治疗。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val="en-US" w:eastAsia="zh-CN"/>
        </w:rPr>
        <w:t>（三）</w:t>
      </w:r>
      <w:r>
        <w:rPr>
          <w:rFonts w:hint="eastAsia" w:ascii="仿宋_GB2312" w:hAnsi="华文仿宋" w:eastAsia="仿宋_GB2312"/>
          <w:sz w:val="32"/>
          <w:szCs w:val="32"/>
          <w:highlight w:val="none"/>
          <w:lang w:eastAsia="zh-CN"/>
        </w:rPr>
        <w:t>加强安全生产管理，创建平安医院。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eastAsia="zh-CN"/>
        </w:rPr>
        <w:t>（四）</w:t>
      </w:r>
      <w:r>
        <w:rPr>
          <w:rFonts w:hint="eastAsia" w:ascii="仿宋_GB2312" w:hAnsi="华文仿宋" w:eastAsia="仿宋_GB2312"/>
          <w:sz w:val="32"/>
          <w:szCs w:val="32"/>
          <w:highlight w:val="none"/>
          <w:lang w:val="en-US" w:eastAsia="zh-CN"/>
        </w:rPr>
        <w:t>进一步健全完善防控措施，全力做好单位常态化疫情防控工作。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（五）</w:t>
      </w:r>
      <w:r>
        <w:rPr>
          <w:rFonts w:hint="eastAsia" w:ascii="仿宋_GB2312" w:hAnsi="华文仿宋" w:eastAsia="仿宋_GB2312"/>
          <w:sz w:val="32"/>
          <w:szCs w:val="32"/>
          <w:highlight w:val="none"/>
          <w:lang w:eastAsia="zh-CN"/>
        </w:rPr>
        <w:t>狠抓医疗质量管理，全面提升医院服务水平，努力实现</w:t>
      </w:r>
      <w:r>
        <w:rPr>
          <w:rFonts w:hint="eastAsia" w:ascii="仿宋_GB2312" w:hAnsi="华文仿宋" w:eastAsia="仿宋_GB2312"/>
          <w:sz w:val="32"/>
          <w:szCs w:val="32"/>
          <w:highlight w:val="none"/>
          <w:lang w:val="en-US" w:eastAsia="zh-CN"/>
        </w:rPr>
        <w:t>医院创收增效。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（六）狠抓预算执行管理，提高资金使用效益。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（七）完善“三公”经费监管，严控各项经费支出。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（八）强化财务监管，建立健全内部控制管理制度。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（九）进一步提高医院工作透明度，深化院务、财务信息公开。</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单位机构设置情况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sz w:val="32"/>
          <w:szCs w:val="32"/>
          <w:highlight w:val="none"/>
          <w:lang w:eastAsia="zh-CN"/>
        </w:rPr>
        <w:t>柳州市按摩医院为</w:t>
      </w:r>
      <w:r>
        <w:rPr>
          <w:rFonts w:hint="eastAsia" w:ascii="仿宋_GB2312" w:hAnsi="华文仿宋" w:eastAsia="仿宋_GB2312"/>
          <w:sz w:val="32"/>
          <w:szCs w:val="32"/>
          <w:highlight w:val="none"/>
          <w:lang w:val="en-US" w:eastAsia="zh-CN"/>
        </w:rPr>
        <w:t>柳州市民政局管理的正科级公益二类全额拨款事业单位,</w:t>
      </w:r>
      <w:r>
        <w:rPr>
          <w:rFonts w:hint="eastAsia" w:ascii="仿宋_GB2312" w:hAnsi="华文仿宋" w:eastAsia="仿宋_GB2312"/>
          <w:color w:val="000000"/>
          <w:sz w:val="32"/>
          <w:szCs w:val="32"/>
          <w:lang w:val="en-US" w:eastAsia="zh-CN"/>
        </w:rPr>
        <w:t>是柳州市唯一一家非营利性的医疗按摩机构，现有</w:t>
      </w:r>
      <w:r>
        <w:rPr>
          <w:rFonts w:hint="eastAsia" w:ascii="仿宋_GB2312" w:hAnsi="华文仿宋" w:eastAsia="仿宋_GB2312"/>
          <w:color w:val="000000"/>
          <w:sz w:val="32"/>
          <w:szCs w:val="32"/>
          <w:highlight w:val="none"/>
          <w:lang w:val="en-US" w:eastAsia="zh-CN"/>
        </w:rPr>
        <w:t>在编人员16人，退休人员16人，聘用人员62人。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医院内设科室：办公室、行政科、财务科、医务科、中医科、民族医学科、中医内科、西医内科、后勤科。其中医务科内设中医科、针灸科、理疗科、推拿科，负责开展中医推拿及理疗保健项目、医疗安全及医务人员培训工作。主要医疗设备：四维牵引床、颈椎牵引架、远红外线桑拿、针灸治疗仪、多源治疗仪、刮痧、拔罐等各种医疗设备。</w:t>
      </w: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 xml:space="preserve"> 202</w:t>
      </w:r>
      <w:r>
        <w:rPr>
          <w:rFonts w:hint="eastAsia" w:ascii="仿宋_GB2312" w:eastAsia="仿宋_GB2312"/>
          <w:b/>
          <w:sz w:val="32"/>
          <w:szCs w:val="32"/>
          <w:lang w:val="en-US" w:eastAsia="zh-CN"/>
        </w:rPr>
        <w:t>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此部分另附表格，详见附件</w:t>
      </w:r>
      <w:r>
        <w:rPr>
          <w:rFonts w:hint="eastAsia" w:ascii="仿宋_GB2312" w:hAnsi="黑体" w:eastAsia="仿宋_GB2312"/>
          <w:sz w:val="32"/>
          <w:szCs w:val="32"/>
          <w:lang w:val="en-US" w:eastAsia="zh-CN"/>
        </w:rPr>
        <w:t>：柳州市按摩医院2021年度单位决算公开表</w:t>
      </w:r>
    </w:p>
    <w:p>
      <w:pPr>
        <w:ind w:firstLine="640" w:firstLineChars="200"/>
        <w:rPr>
          <w:rFonts w:hint="eastAsia" w:ascii="仿宋_GB2312" w:hAnsi="黑体" w:eastAsia="仿宋_GB2312"/>
          <w:sz w:val="32"/>
          <w:szCs w:val="32"/>
          <w:lang w:val="en-US" w:eastAsia="zh-CN"/>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w:t>
      </w:r>
      <w:r>
        <w:rPr>
          <w:rFonts w:hint="eastAsia" w:eastAsia="仿宋_GB2312"/>
          <w:b/>
          <w:kern w:val="0"/>
          <w:sz w:val="32"/>
          <w:szCs w:val="32"/>
          <w:lang w:val="en-US" w:eastAsia="zh-CN"/>
        </w:rPr>
        <w:t>1</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1371.33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865.1</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26.28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2.95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140.45</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153.04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52.14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：退回柳州市财政局</w:t>
      </w:r>
      <w:r>
        <w:rPr>
          <w:rFonts w:hint="eastAsia" w:ascii="仿宋_GB2312" w:hAnsi="黑体" w:eastAsia="仿宋_GB2312" w:cs="仿宋_GB2312"/>
          <w:kern w:val="0"/>
          <w:sz w:val="32"/>
          <w:szCs w:val="32"/>
          <w:lang w:val="en-US" w:eastAsia="zh-CN"/>
        </w:rPr>
        <w:t>2020年多下达绩效工资总量</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：本年度无政府性基金预算。</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：本年度无国有资本经营预算收入。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721.07</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164.02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29.44</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：本年度单位事业收入增加。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：本年度无经营收入。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3.59</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65.15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2020年有顾客理赔款。</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：未使用。</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506.23</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132.4</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35.42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：凭证科目调整。</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1371.33</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771.39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17.24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2.29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社会保障和就业支出</w:t>
      </w:r>
      <w:r>
        <w:rPr>
          <w:rFonts w:hint="eastAsia" w:ascii="仿宋_GB2312" w:eastAsia="仿宋_GB2312" w:cs="仿宋_GB2312"/>
          <w:kern w:val="0"/>
          <w:sz w:val="32"/>
          <w:szCs w:val="32"/>
          <w:lang w:val="en-US" w:eastAsia="zh-CN"/>
        </w:rPr>
        <w:t>756.08</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单位职工基本养老保险缴费支出，和其他社会保障支出。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10.86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：本年度医院门头装修，应付公司款项增加。</w:t>
      </w:r>
    </w:p>
    <w:p>
      <w:pPr>
        <w:autoSpaceDE w:val="0"/>
        <w:autoSpaceDN w:val="0"/>
        <w:adjustRightInd w:val="0"/>
        <w:spacing w:line="560" w:lineRule="exact"/>
        <w:ind w:firstLine="627" w:firstLineChars="196"/>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2.卫生健康支出5.63万元：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单位职工医疗保险缴费支出，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10.39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64.86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2021年度有职工调出和下半年有职工退休。</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3.住房保障支出9.69万元：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缴纳职工住房公积金，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16.43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62.9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2021年度有职工调出和下半年有职工退休。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599.94</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eastAsia="仿宋_GB2312" w:cs="仿宋_GB2312"/>
          <w:kern w:val="0"/>
          <w:sz w:val="32"/>
          <w:szCs w:val="32"/>
          <w:lang w:eastAsia="zh-CN"/>
        </w:rPr>
        <w:t>；</w:t>
      </w:r>
      <w:bookmarkStart w:id="0" w:name="_GoBack"/>
      <w:bookmarkEnd w:id="0"/>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88.88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17.39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：凭证科目调整。</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140.45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216.16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60.62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140.45</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206.61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其中退回柳州市财政局</w:t>
      </w:r>
      <w:r>
        <w:rPr>
          <w:rFonts w:hint="eastAsia" w:ascii="仿宋_GB2312" w:hAnsi="黑体" w:eastAsia="仿宋_GB2312" w:cs="仿宋_GB2312"/>
          <w:kern w:val="0"/>
          <w:sz w:val="32"/>
          <w:szCs w:val="32"/>
          <w:lang w:val="en-US" w:eastAsia="zh-CN"/>
        </w:rPr>
        <w:t>2020年多下达绩效工资总量66.16万元，年初预算调整后为140.45万元，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140.45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14.79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14.79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退休人员的经费支出。</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color w:val="auto"/>
          <w:kern w:val="0"/>
          <w:sz w:val="32"/>
          <w:szCs w:val="32"/>
          <w:highlight w:val="none"/>
        </w:rPr>
        <w:t>机关事业单位基本养老保险缴费支出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12.35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12.35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bCs/>
          <w:color w:val="auto"/>
          <w:kern w:val="0"/>
          <w:sz w:val="32"/>
          <w:szCs w:val="32"/>
          <w:highlight w:val="none"/>
        </w:rPr>
        <w:t>社会保障和就业支出（类）行政事业单位</w:t>
      </w:r>
      <w:r>
        <w:rPr>
          <w:rFonts w:hint="eastAsia" w:ascii="仿宋_GB2312" w:eastAsia="仿宋_GB2312" w:cs="仿宋_GB2312"/>
          <w:bCs/>
          <w:color w:val="auto"/>
          <w:kern w:val="0"/>
          <w:sz w:val="32"/>
          <w:szCs w:val="32"/>
          <w:highlight w:val="none"/>
          <w:lang w:eastAsia="zh-CN"/>
        </w:rPr>
        <w:t>养老支出</w:t>
      </w:r>
      <w:r>
        <w:rPr>
          <w:rFonts w:hint="eastAsia" w:ascii="仿宋_GB2312" w:eastAsia="仿宋_GB2312" w:cs="仿宋_GB2312"/>
          <w:bCs/>
          <w:color w:val="auto"/>
          <w:kern w:val="0"/>
          <w:sz w:val="32"/>
          <w:szCs w:val="32"/>
          <w:highlight w:val="none"/>
        </w:rPr>
        <w:t>（款）机关事业单位职业年金缴费支出（项）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5.49，</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5.49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bCs/>
          <w:color w:val="auto"/>
          <w:kern w:val="0"/>
          <w:sz w:val="32"/>
          <w:szCs w:val="32"/>
          <w:highlight w:val="none"/>
        </w:rPr>
        <w:t>社会保障和就业支出（类）</w:t>
      </w:r>
      <w:r>
        <w:rPr>
          <w:rFonts w:hint="eastAsia" w:ascii="仿宋_GB2312" w:eastAsia="仿宋_GB2312" w:cs="仿宋_GB2312"/>
          <w:bCs/>
          <w:color w:val="auto"/>
          <w:kern w:val="0"/>
          <w:sz w:val="32"/>
          <w:szCs w:val="32"/>
          <w:highlight w:val="none"/>
          <w:lang w:val="en-US" w:eastAsia="zh-CN"/>
        </w:rPr>
        <w:t>社会福利（款）社会福利事业单位（项）。年初预算为91.15万元，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91.15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eastAsia="zh-CN"/>
        </w:rPr>
        <w:t>（五）</w:t>
      </w:r>
      <w:r>
        <w:rPr>
          <w:rFonts w:hint="eastAsia" w:ascii="仿宋_GB2312" w:eastAsia="仿宋_GB2312" w:cs="仿宋_GB2312"/>
          <w:bCs/>
          <w:color w:val="auto"/>
          <w:kern w:val="0"/>
          <w:sz w:val="32"/>
          <w:szCs w:val="32"/>
          <w:highlight w:val="none"/>
        </w:rPr>
        <w:t>社会保障和就业支出（类）</w:t>
      </w:r>
      <w:r>
        <w:rPr>
          <w:rFonts w:hint="eastAsia" w:ascii="仿宋_GB2312" w:eastAsia="仿宋_GB2312" w:cs="仿宋_GB2312"/>
          <w:bCs/>
          <w:color w:val="auto"/>
          <w:kern w:val="0"/>
          <w:sz w:val="32"/>
          <w:szCs w:val="32"/>
          <w:highlight w:val="none"/>
          <w:lang w:val="en-US" w:eastAsia="zh-CN"/>
        </w:rPr>
        <w:t>其他社会保障和就业支出（款）其他社会保障和就业支出（项）。年初预算为1.35万元，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年度决算数与预算数不存在差异。</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（六）</w:t>
      </w:r>
      <w:r>
        <w:rPr>
          <w:rFonts w:hint="eastAsia" w:ascii="仿宋_GB2312" w:eastAsia="仿宋_GB2312" w:cs="仿宋_GB2312"/>
          <w:bCs/>
          <w:color w:val="auto"/>
          <w:kern w:val="0"/>
          <w:sz w:val="32"/>
          <w:szCs w:val="32"/>
          <w:highlight w:val="none"/>
        </w:rPr>
        <w:t>卫生健康支出（类）行政事业单位医疗（款）</w:t>
      </w:r>
      <w:r>
        <w:rPr>
          <w:rFonts w:hint="eastAsia" w:ascii="仿宋_GB2312" w:eastAsia="仿宋_GB2312" w:cs="仿宋_GB2312"/>
          <w:bCs/>
          <w:color w:val="auto"/>
          <w:kern w:val="0"/>
          <w:sz w:val="32"/>
          <w:szCs w:val="32"/>
          <w:highlight w:val="none"/>
          <w:lang w:eastAsia="zh-CN"/>
        </w:rPr>
        <w:t>事业单位医疗</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5.48万元，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5.48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（七）</w:t>
      </w:r>
      <w:r>
        <w:rPr>
          <w:rFonts w:hint="eastAsia" w:ascii="仿宋_GB2312" w:eastAsia="仿宋_GB2312" w:cs="仿宋_GB2312"/>
          <w:bCs/>
          <w:color w:val="auto"/>
          <w:kern w:val="0"/>
          <w:sz w:val="32"/>
          <w:szCs w:val="32"/>
          <w:highlight w:val="none"/>
        </w:rPr>
        <w:t>卫生健康支出（类）行政事业单位医疗（款）</w:t>
      </w:r>
      <w:r>
        <w:rPr>
          <w:rFonts w:hint="eastAsia" w:ascii="仿宋_GB2312" w:eastAsia="仿宋_GB2312" w:cs="仿宋_GB2312"/>
          <w:bCs/>
          <w:color w:val="auto"/>
          <w:kern w:val="0"/>
          <w:sz w:val="32"/>
          <w:szCs w:val="32"/>
          <w:highlight w:val="none"/>
          <w:lang w:eastAsia="zh-CN"/>
        </w:rPr>
        <w:t>其他行政事业单位医疗</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0.14万元，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0.14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numPr>
          <w:ilvl w:val="-1"/>
          <w:numId w:val="0"/>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（八）</w:t>
      </w:r>
      <w:r>
        <w:rPr>
          <w:rFonts w:hint="eastAsia" w:ascii="仿宋_GB2312" w:eastAsia="仿宋_GB2312" w:cs="仿宋_GB2312"/>
          <w:bCs/>
          <w:color w:val="auto"/>
          <w:kern w:val="0"/>
          <w:sz w:val="32"/>
          <w:szCs w:val="32"/>
          <w:highlight w:val="none"/>
        </w:rPr>
        <w:t>住房保障支出（类）住房改革支出（款）住房公积金（项）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9.69万元，支出决算为9.69万元，完成年初预算的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。年度决算数与预算数不存在差异。</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140.45</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103.38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bCs/>
          <w:kern w:val="0"/>
          <w:sz w:val="32"/>
          <w:szCs w:val="32"/>
          <w:lang w:val="en-US"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20.64</w:t>
      </w:r>
      <w:r>
        <w:rPr>
          <w:rFonts w:hint="eastAsia" w:ascii="仿宋_GB2312" w:eastAsia="仿宋_GB2312"/>
          <w:bCs/>
          <w:kern w:val="0"/>
          <w:sz w:val="32"/>
          <w:szCs w:val="32"/>
        </w:rPr>
        <w:t>万元，完成年初预算</w:t>
      </w:r>
      <w:r>
        <w:rPr>
          <w:rFonts w:hint="eastAsia" w:ascii="仿宋_GB2312" w:eastAsia="仿宋_GB2312"/>
          <w:bCs/>
          <w:kern w:val="0"/>
          <w:sz w:val="32"/>
          <w:szCs w:val="32"/>
          <w:lang w:eastAsia="zh-CN"/>
        </w:rPr>
        <w:t>的</w:t>
      </w:r>
      <w:r>
        <w:rPr>
          <w:rFonts w:hint="eastAsia" w:ascii="仿宋_GB2312" w:eastAsia="仿宋_GB2312"/>
          <w:bCs/>
          <w:kern w:val="0"/>
          <w:sz w:val="32"/>
          <w:szCs w:val="32"/>
          <w:lang w:val="en-US" w:eastAsia="zh-CN"/>
        </w:rPr>
        <w:t>100%。</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16.43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柳州市按摩医院</w:t>
      </w:r>
      <w:r>
        <w:rPr>
          <w:rFonts w:hint="eastAsia" w:ascii="仿宋_GB2312" w:hAnsi="黑体" w:eastAsia="仿宋_GB2312" w:cs="仿宋_GB2312"/>
          <w:kern w:val="0"/>
          <w:sz w:val="32"/>
          <w:szCs w:val="32"/>
          <w:lang w:val="en-US" w:eastAsia="zh-CN"/>
        </w:rPr>
        <w:t>2021年度没有政府性基金收入，也没有政府性基金安排的支出，故无数据情况说明。</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柳州市按摩医院</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没有</w:t>
      </w:r>
      <w:r>
        <w:rPr>
          <w:rFonts w:hint="eastAsia" w:ascii="仿宋_GB2312" w:eastAsia="仿宋_GB2312" w:cs="仿宋_GB2312"/>
          <w:kern w:val="0"/>
          <w:sz w:val="32"/>
          <w:szCs w:val="32"/>
        </w:rPr>
        <w:t>国有资本经营预算</w:t>
      </w:r>
      <w:r>
        <w:rPr>
          <w:rFonts w:hint="eastAsia" w:ascii="仿宋_GB2312" w:eastAsia="仿宋_GB2312" w:cs="仿宋_GB2312"/>
          <w:kern w:val="0"/>
          <w:sz w:val="32"/>
          <w:szCs w:val="32"/>
          <w:lang w:eastAsia="zh-CN"/>
        </w:rPr>
        <w:t>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0.71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27</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0.11</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本年度公务用车维护费支出略有增加</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0.71</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无人因公出国</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rPr>
        <w:t>机关</w:t>
      </w:r>
      <w:r>
        <w:rPr>
          <w:rFonts w:hint="eastAsia" w:ascii="仿宋_GB2312" w:hAnsi="黑体" w:eastAsia="仿宋_GB2312"/>
          <w:bCs/>
          <w:color w:val="000000"/>
          <w:sz w:val="32"/>
          <w:szCs w:val="32"/>
          <w:lang w:eastAsia="zh-CN"/>
        </w:rPr>
        <w:t>和</w:t>
      </w:r>
      <w:r>
        <w:rPr>
          <w:rFonts w:hint="eastAsia" w:ascii="仿宋_GB2312" w:hAnsi="黑体" w:eastAsia="仿宋_GB2312"/>
          <w:bCs/>
          <w:color w:val="000000"/>
          <w:sz w:val="32"/>
          <w:szCs w:val="32"/>
        </w:rPr>
        <w:t>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0.71</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本年无公务用车购置</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w:t>
      </w:r>
      <w:r>
        <w:rPr>
          <w:rFonts w:hint="eastAsia" w:ascii="仿宋_GB2312" w:eastAsia="仿宋_GB2312" w:cs="仿宋_GB2312"/>
          <w:kern w:val="0"/>
          <w:sz w:val="32"/>
          <w:szCs w:val="32"/>
          <w:lang w:eastAsia="zh-CN"/>
        </w:rPr>
        <w:t>无公务用车购置。</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rPr>
        <w:t>公务用车运行支出</w:t>
      </w:r>
      <w:r>
        <w:rPr>
          <w:rFonts w:hint="eastAsia" w:ascii="仿宋_GB2312" w:eastAsia="仿宋_GB2312" w:cs="仿宋_GB2312"/>
          <w:bCs/>
          <w:kern w:val="0"/>
          <w:sz w:val="32"/>
          <w:szCs w:val="32"/>
          <w:lang w:val="en-US" w:eastAsia="zh-CN"/>
        </w:rPr>
        <w:t>0.71万元，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35.5</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0.21</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本年度公务用车维修费略有增加</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eastAsia="仿宋_GB2312" w:cs="仿宋_GB2312"/>
          <w:kern w:val="0"/>
          <w:sz w:val="32"/>
          <w:szCs w:val="32"/>
        </w:rPr>
        <w:t>市内因公出行</w:t>
      </w:r>
      <w:r>
        <w:rPr>
          <w:rFonts w:hint="eastAsia" w:ascii="仿宋_GB2312" w:eastAsia="仿宋_GB2312" w:cs="仿宋_GB2312"/>
          <w:kern w:val="0"/>
          <w:sz w:val="32"/>
          <w:szCs w:val="32"/>
          <w:lang w:eastAsia="zh-CN"/>
        </w:rPr>
        <w:t>、创城工作及下乡扶贫</w:t>
      </w:r>
      <w:r>
        <w:rPr>
          <w:rFonts w:hint="eastAsia" w:ascii="仿宋_GB2312" w:eastAsia="仿宋_GB2312" w:cs="仿宋_GB2312"/>
          <w:kern w:val="0"/>
          <w:sz w:val="32"/>
          <w:szCs w:val="32"/>
        </w:rPr>
        <w:t>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机关</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32"/>
          <w:szCs w:val="32"/>
        </w:rPr>
        <w:t>辆</w:t>
      </w:r>
      <w:r>
        <w:rPr>
          <w:rFonts w:hint="eastAsia" w:ascii="仿宋_GB2312" w:hAnsi="黑体" w:eastAsia="仿宋_GB2312"/>
          <w:bCs/>
          <w:color w:val="000000"/>
          <w:sz w:val="32"/>
          <w:szCs w:val="32"/>
          <w:lang w:eastAsia="zh-CN"/>
        </w:rPr>
        <w:t>，</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单位日常用车使用。</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0.71</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0.71</w:t>
      </w:r>
      <w:r>
        <w:rPr>
          <w:rFonts w:hint="eastAsia" w:ascii="仿宋_GB2312" w:hAnsi="黑体" w:eastAsia="仿宋_GB2312"/>
          <w:bCs/>
          <w:color w:val="000000"/>
          <w:sz w:val="32"/>
          <w:szCs w:val="32"/>
        </w:rPr>
        <w:t>万元</w:t>
      </w:r>
      <w:r>
        <w:rPr>
          <w:rFonts w:hint="eastAsia" w:ascii="仿宋_GB2312" w:hAnsi="黑体" w:eastAsia="仿宋_GB2312"/>
          <w:bCs/>
          <w:color w:val="000000"/>
          <w:sz w:val="32"/>
          <w:szCs w:val="32"/>
          <w:lang w:eastAsia="zh-CN"/>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本年度暂无公务接待</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p>
    <w:p>
      <w:pPr>
        <w:numPr>
          <w:ilvl w:val="0"/>
          <w:numId w:val="0"/>
        </w:numPr>
        <w:autoSpaceDE w:val="0"/>
        <w:autoSpaceDN w:val="0"/>
        <w:adjustRightInd w:val="0"/>
        <w:spacing w:line="560" w:lineRule="exact"/>
        <w:ind w:leftChars="196"/>
        <w:jc w:val="left"/>
        <w:rPr>
          <w:rFonts w:hint="eastAsia" w:ascii="仿宋_GB2312" w:eastAsia="仿宋_GB2312" w:cs="仿宋_GB2312"/>
          <w:kern w:val="0"/>
          <w:sz w:val="32"/>
          <w:szCs w:val="32"/>
          <w:lang w:eastAsia="zh-CN"/>
        </w:rPr>
      </w:pP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0.05</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0.05</w:t>
      </w:r>
      <w:r>
        <w:rPr>
          <w:rFonts w:hint="eastAsia" w:ascii="仿宋_GB2312" w:eastAsia="仿宋_GB2312" w:cs="仿宋_GB2312"/>
          <w:kern w:val="0"/>
          <w:sz w:val="32"/>
          <w:szCs w:val="32"/>
        </w:rPr>
        <w:t>万元，</w:t>
      </w:r>
      <w:r>
        <w:rPr>
          <w:rFonts w:hint="eastAsia" w:ascii="仿宋_GB2312" w:eastAsia="仿宋_GB2312" w:cs="仿宋_GB2312"/>
          <w:color w:val="auto"/>
          <w:kern w:val="0"/>
          <w:sz w:val="32"/>
          <w:szCs w:val="32"/>
        </w:rPr>
        <w:t>授予中小企业合同金额</w:t>
      </w:r>
      <w:r>
        <w:rPr>
          <w:rFonts w:hint="eastAsia" w:ascii="仿宋_GB2312" w:eastAsia="仿宋_GB2312" w:cs="仿宋_GB2312"/>
          <w:color w:val="auto"/>
          <w:kern w:val="0"/>
          <w:sz w:val="32"/>
          <w:szCs w:val="32"/>
          <w:lang w:val="en-US" w:eastAsia="zh-CN"/>
        </w:rPr>
        <w:t>0.05</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%，其中：授予小微企业合同金额</w:t>
      </w:r>
      <w:r>
        <w:rPr>
          <w:rFonts w:hint="eastAsia" w:ascii="仿宋_GB2312" w:eastAsia="仿宋_GB2312" w:cs="仿宋_GB2312"/>
          <w:color w:val="auto"/>
          <w:kern w:val="0"/>
          <w:sz w:val="32"/>
          <w:szCs w:val="32"/>
          <w:lang w:val="en-US" w:eastAsia="zh-CN"/>
        </w:rPr>
        <w:t>0.05</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eastAsia="zh-CN"/>
        </w:rPr>
        <w:t>无；</w:t>
      </w:r>
      <w:r>
        <w:rPr>
          <w:rFonts w:hint="eastAsia" w:ascii="仿宋_GB2312" w:eastAsia="仿宋_GB2312" w:cs="仿宋_GB2312"/>
          <w:color w:val="auto"/>
          <w:kern w:val="0"/>
          <w:sz w:val="32"/>
          <w:szCs w:val="32"/>
        </w:rPr>
        <w:t>单价50万元 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台，单价100 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台。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80" w:lineRule="exact"/>
        <w:jc w:val="both"/>
        <w:rPr>
          <w:rFonts w:hint="eastAsia" w:ascii="仿宋_GB2312" w:eastAsia="仿宋_GB2312" w:cs="仿宋_GB2312"/>
          <w:kern w:val="0"/>
          <w:sz w:val="32"/>
          <w:szCs w:val="32"/>
        </w:rPr>
      </w:pPr>
      <w:r>
        <w:rPr>
          <w:rFonts w:hint="eastAsia" w:ascii="仿宋_GB2312" w:eastAsia="仿宋_GB2312" w:cs="仿宋_GB2312"/>
          <w:color w:val="auto"/>
          <w:kern w:val="0"/>
          <w:sz w:val="32"/>
          <w:szCs w:val="32"/>
        </w:rPr>
        <w:t>根据财政预算管理要求，我</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组织对</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年度一般公共预算项目支出全面开展绩效自评。共涉及资金</w:t>
      </w:r>
      <w:r>
        <w:rPr>
          <w:rFonts w:hint="eastAsia" w:ascii="仿宋_GB2312" w:eastAsia="仿宋_GB2312" w:cs="仿宋_GB2312"/>
          <w:color w:val="auto"/>
          <w:kern w:val="0"/>
          <w:sz w:val="32"/>
          <w:szCs w:val="32"/>
          <w:lang w:val="en-US" w:eastAsia="zh-CN"/>
        </w:rPr>
        <w:t>140.45</w:t>
      </w:r>
      <w:r>
        <w:rPr>
          <w:rFonts w:hint="eastAsia" w:ascii="仿宋_GB2312" w:eastAsia="仿宋_GB2312" w:cs="仿宋_GB2312"/>
          <w:color w:val="auto"/>
          <w:kern w:val="0"/>
          <w:sz w:val="32"/>
          <w:szCs w:val="32"/>
        </w:rPr>
        <w:t>万元，占一般公共预算项目支出总额的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我院自评得分</w:t>
      </w:r>
      <w:r>
        <w:rPr>
          <w:rFonts w:hint="eastAsia" w:ascii="仿宋_GB2312" w:eastAsia="仿宋_GB2312" w:cs="仿宋_GB2312"/>
          <w:color w:val="auto"/>
          <w:kern w:val="0"/>
          <w:sz w:val="32"/>
          <w:szCs w:val="32"/>
          <w:lang w:val="en-US" w:eastAsia="zh-CN"/>
        </w:rPr>
        <w:t>96分，自评等级优秀，</w:t>
      </w:r>
      <w:r>
        <w:rPr>
          <w:rFonts w:hint="eastAsia" w:ascii="仿宋_GB2312" w:eastAsia="仿宋_GB2312" w:cs="仿宋_GB2312"/>
          <w:bCs/>
          <w:kern w:val="0"/>
          <w:sz w:val="32"/>
          <w:szCs w:val="32"/>
          <w:highlight w:val="none"/>
        </w:rPr>
        <w:t>自评覆盖率达到</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w:t>
      </w:r>
      <w:r>
        <w:rPr>
          <w:rFonts w:hint="eastAsia" w:ascii="仿宋_GB2312" w:eastAsia="仿宋_GB2312"/>
          <w:sz w:val="32"/>
          <w:szCs w:val="32"/>
          <w:lang w:eastAsia="zh-CN"/>
        </w:rPr>
        <w:t>入</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bCs/>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numPr>
          <w:ilvl w:val="0"/>
          <w:numId w:val="0"/>
        </w:numPr>
        <w:spacing w:line="580" w:lineRule="exact"/>
        <w:jc w:val="both"/>
        <w:rPr>
          <w:rFonts w:hint="eastAsia" w:ascii="仿宋_GB2312" w:eastAsia="仿宋_GB2312"/>
          <w:bCs/>
          <w:sz w:val="32"/>
          <w:szCs w:val="32"/>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附件：</w:t>
      </w:r>
      <w:r>
        <w:rPr>
          <w:rFonts w:hint="eastAsia" w:ascii="仿宋_GB2312" w:eastAsia="仿宋_GB2312" w:cs="仿宋_GB2312"/>
          <w:kern w:val="0"/>
          <w:sz w:val="32"/>
          <w:szCs w:val="32"/>
          <w:lang w:val="en-US" w:eastAsia="zh-CN"/>
        </w:rPr>
        <w:t>2021年度柳州市按摩医院决算公开表</w:t>
      </w:r>
    </w:p>
    <w:sectPr>
      <w:headerReference r:id="rId3" w:type="default"/>
      <w:footerReference r:id="rId4" w:type="default"/>
      <w:pgSz w:w="11906" w:h="16838"/>
      <w:pgMar w:top="1440" w:right="1709"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642FB"/>
    <w:multiLevelType w:val="singleLevel"/>
    <w:tmpl w:val="34D642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GQwNGZkODc5OTBlNTFkN2UwMzNiMDZhOTNhODIifQ=="/>
  </w:docVars>
  <w:rsids>
    <w:rsidRoot w:val="4C256E3D"/>
    <w:rsid w:val="00066CA3"/>
    <w:rsid w:val="00093922"/>
    <w:rsid w:val="00387A5D"/>
    <w:rsid w:val="006C1367"/>
    <w:rsid w:val="00715385"/>
    <w:rsid w:val="009D0EA3"/>
    <w:rsid w:val="00EC597C"/>
    <w:rsid w:val="00F66C5B"/>
    <w:rsid w:val="010F5281"/>
    <w:rsid w:val="014001AC"/>
    <w:rsid w:val="01DB420F"/>
    <w:rsid w:val="01FF3BC3"/>
    <w:rsid w:val="021B735E"/>
    <w:rsid w:val="02377801"/>
    <w:rsid w:val="023F2212"/>
    <w:rsid w:val="024E72DB"/>
    <w:rsid w:val="02B56F6D"/>
    <w:rsid w:val="02F54FC6"/>
    <w:rsid w:val="031317E8"/>
    <w:rsid w:val="0374129C"/>
    <w:rsid w:val="03795BF7"/>
    <w:rsid w:val="03837EFC"/>
    <w:rsid w:val="03B90971"/>
    <w:rsid w:val="03BE185C"/>
    <w:rsid w:val="040541DB"/>
    <w:rsid w:val="044C330C"/>
    <w:rsid w:val="04787C5D"/>
    <w:rsid w:val="05300538"/>
    <w:rsid w:val="0535085D"/>
    <w:rsid w:val="05452235"/>
    <w:rsid w:val="05B24421"/>
    <w:rsid w:val="067971C9"/>
    <w:rsid w:val="06E623DB"/>
    <w:rsid w:val="074652D9"/>
    <w:rsid w:val="07924FE7"/>
    <w:rsid w:val="07DE427B"/>
    <w:rsid w:val="07EA0E72"/>
    <w:rsid w:val="08EF05B6"/>
    <w:rsid w:val="093525C0"/>
    <w:rsid w:val="096609CC"/>
    <w:rsid w:val="097A052E"/>
    <w:rsid w:val="0A1874D1"/>
    <w:rsid w:val="0A386204"/>
    <w:rsid w:val="0AA417AC"/>
    <w:rsid w:val="0B41524D"/>
    <w:rsid w:val="0B5118EA"/>
    <w:rsid w:val="0B674587"/>
    <w:rsid w:val="0B8C6A17"/>
    <w:rsid w:val="0BBF38E5"/>
    <w:rsid w:val="0BF91683"/>
    <w:rsid w:val="0C164529"/>
    <w:rsid w:val="0D246BD4"/>
    <w:rsid w:val="0D3C796D"/>
    <w:rsid w:val="0D5C45C0"/>
    <w:rsid w:val="0D6436EA"/>
    <w:rsid w:val="0D937E84"/>
    <w:rsid w:val="0DB937C0"/>
    <w:rsid w:val="0DDA54E4"/>
    <w:rsid w:val="0E016238"/>
    <w:rsid w:val="0E074DDF"/>
    <w:rsid w:val="0E2463DB"/>
    <w:rsid w:val="0E6F3E7F"/>
    <w:rsid w:val="0EDE0BE4"/>
    <w:rsid w:val="0EEA79A9"/>
    <w:rsid w:val="0F0B52C5"/>
    <w:rsid w:val="0F121ECD"/>
    <w:rsid w:val="0F5523B6"/>
    <w:rsid w:val="0F5F2145"/>
    <w:rsid w:val="0FB3625B"/>
    <w:rsid w:val="0FBD6E6C"/>
    <w:rsid w:val="100B4653"/>
    <w:rsid w:val="1025458A"/>
    <w:rsid w:val="10B83329"/>
    <w:rsid w:val="10D86B34"/>
    <w:rsid w:val="10D97CD5"/>
    <w:rsid w:val="10FB257E"/>
    <w:rsid w:val="111B37BF"/>
    <w:rsid w:val="116C28F7"/>
    <w:rsid w:val="11C73FD2"/>
    <w:rsid w:val="12034689"/>
    <w:rsid w:val="121F796A"/>
    <w:rsid w:val="124204B5"/>
    <w:rsid w:val="12633CFA"/>
    <w:rsid w:val="126F08F1"/>
    <w:rsid w:val="12B97DBE"/>
    <w:rsid w:val="13A02D2C"/>
    <w:rsid w:val="13FC3FF7"/>
    <w:rsid w:val="14127C4E"/>
    <w:rsid w:val="14466AC4"/>
    <w:rsid w:val="14A57D1D"/>
    <w:rsid w:val="15040F31"/>
    <w:rsid w:val="153C6A85"/>
    <w:rsid w:val="154871D8"/>
    <w:rsid w:val="15843562"/>
    <w:rsid w:val="15867488"/>
    <w:rsid w:val="15BF5476"/>
    <w:rsid w:val="15E47940"/>
    <w:rsid w:val="16335192"/>
    <w:rsid w:val="16341BC5"/>
    <w:rsid w:val="163F4A7E"/>
    <w:rsid w:val="16456CF0"/>
    <w:rsid w:val="167E1E2F"/>
    <w:rsid w:val="16F5513D"/>
    <w:rsid w:val="170D7083"/>
    <w:rsid w:val="171C0FA1"/>
    <w:rsid w:val="176A1687"/>
    <w:rsid w:val="177726D1"/>
    <w:rsid w:val="179971AF"/>
    <w:rsid w:val="17AA42BE"/>
    <w:rsid w:val="182962AB"/>
    <w:rsid w:val="184B2B10"/>
    <w:rsid w:val="188B7149"/>
    <w:rsid w:val="188E3A9B"/>
    <w:rsid w:val="18A8690B"/>
    <w:rsid w:val="18AD2173"/>
    <w:rsid w:val="18FE3D97"/>
    <w:rsid w:val="19017F0D"/>
    <w:rsid w:val="19D073EB"/>
    <w:rsid w:val="1A903AFB"/>
    <w:rsid w:val="1A974E89"/>
    <w:rsid w:val="1A9E0169"/>
    <w:rsid w:val="1AF42E02"/>
    <w:rsid w:val="1B0D0CA7"/>
    <w:rsid w:val="1B2B13B7"/>
    <w:rsid w:val="1B6B10C7"/>
    <w:rsid w:val="1B7D2E3A"/>
    <w:rsid w:val="1B9A6D54"/>
    <w:rsid w:val="1B9C64CF"/>
    <w:rsid w:val="1BB11F7A"/>
    <w:rsid w:val="1BFB4A91"/>
    <w:rsid w:val="1C2E5379"/>
    <w:rsid w:val="1C316EA8"/>
    <w:rsid w:val="1C392136"/>
    <w:rsid w:val="1C9D42AD"/>
    <w:rsid w:val="1CC31F67"/>
    <w:rsid w:val="1CF05501"/>
    <w:rsid w:val="1D4604A0"/>
    <w:rsid w:val="1D927B8A"/>
    <w:rsid w:val="1DC1221D"/>
    <w:rsid w:val="1DF443A0"/>
    <w:rsid w:val="1E0B4500"/>
    <w:rsid w:val="1E0E7789"/>
    <w:rsid w:val="1E1B7B7F"/>
    <w:rsid w:val="1E4A5F97"/>
    <w:rsid w:val="1E9B0CC0"/>
    <w:rsid w:val="1E9B2A6E"/>
    <w:rsid w:val="1ED02286"/>
    <w:rsid w:val="1EFB7C16"/>
    <w:rsid w:val="1F270C6B"/>
    <w:rsid w:val="1F5A6485"/>
    <w:rsid w:val="1FB913FE"/>
    <w:rsid w:val="2056684C"/>
    <w:rsid w:val="208C6C15"/>
    <w:rsid w:val="20CC4AE2"/>
    <w:rsid w:val="20DA627F"/>
    <w:rsid w:val="20FF72E4"/>
    <w:rsid w:val="213A031C"/>
    <w:rsid w:val="21CC0D8F"/>
    <w:rsid w:val="21F83293"/>
    <w:rsid w:val="22865615"/>
    <w:rsid w:val="22B67E76"/>
    <w:rsid w:val="22D327D6"/>
    <w:rsid w:val="22E2743E"/>
    <w:rsid w:val="22EA5D72"/>
    <w:rsid w:val="230D1D32"/>
    <w:rsid w:val="234653B9"/>
    <w:rsid w:val="2351194D"/>
    <w:rsid w:val="238A7896"/>
    <w:rsid w:val="23945464"/>
    <w:rsid w:val="23A128D5"/>
    <w:rsid w:val="24343749"/>
    <w:rsid w:val="24885842"/>
    <w:rsid w:val="24D337DC"/>
    <w:rsid w:val="258E50DA"/>
    <w:rsid w:val="25A81D13"/>
    <w:rsid w:val="262D7320"/>
    <w:rsid w:val="26317FF4"/>
    <w:rsid w:val="26460DBA"/>
    <w:rsid w:val="26557F83"/>
    <w:rsid w:val="26F251F5"/>
    <w:rsid w:val="277E5F81"/>
    <w:rsid w:val="277F6D2E"/>
    <w:rsid w:val="27D1673A"/>
    <w:rsid w:val="282557BF"/>
    <w:rsid w:val="288C2D07"/>
    <w:rsid w:val="28AA4EC0"/>
    <w:rsid w:val="28AD7920"/>
    <w:rsid w:val="28C64B8B"/>
    <w:rsid w:val="28D55CA2"/>
    <w:rsid w:val="28ED2118"/>
    <w:rsid w:val="29735B0A"/>
    <w:rsid w:val="29F16585"/>
    <w:rsid w:val="29F772DC"/>
    <w:rsid w:val="2A930A9D"/>
    <w:rsid w:val="2AA05E87"/>
    <w:rsid w:val="2B2A1401"/>
    <w:rsid w:val="2B620B9B"/>
    <w:rsid w:val="2B6F74EB"/>
    <w:rsid w:val="2BBF5FEE"/>
    <w:rsid w:val="2C114FEB"/>
    <w:rsid w:val="2C190120"/>
    <w:rsid w:val="2C4219FE"/>
    <w:rsid w:val="2C583D4C"/>
    <w:rsid w:val="2C9A7521"/>
    <w:rsid w:val="2CEC1562"/>
    <w:rsid w:val="2CF00D38"/>
    <w:rsid w:val="2CF0667B"/>
    <w:rsid w:val="2D216834"/>
    <w:rsid w:val="2D376058"/>
    <w:rsid w:val="2D451AA3"/>
    <w:rsid w:val="2D9214E0"/>
    <w:rsid w:val="2DBA115B"/>
    <w:rsid w:val="2DD0369C"/>
    <w:rsid w:val="2DD438A6"/>
    <w:rsid w:val="2DE01954"/>
    <w:rsid w:val="2E2409CC"/>
    <w:rsid w:val="2E6C57CE"/>
    <w:rsid w:val="2E8E1CA7"/>
    <w:rsid w:val="2EFE507F"/>
    <w:rsid w:val="2F257815"/>
    <w:rsid w:val="2F304A22"/>
    <w:rsid w:val="2F3A0A6B"/>
    <w:rsid w:val="2F6F7D2B"/>
    <w:rsid w:val="2F7E739A"/>
    <w:rsid w:val="2F923A19"/>
    <w:rsid w:val="2FA656E7"/>
    <w:rsid w:val="2FBA3B87"/>
    <w:rsid w:val="2FDE27BA"/>
    <w:rsid w:val="303D5733"/>
    <w:rsid w:val="309F1F4A"/>
    <w:rsid w:val="30D51E0F"/>
    <w:rsid w:val="31327262"/>
    <w:rsid w:val="31363F44"/>
    <w:rsid w:val="317035E6"/>
    <w:rsid w:val="31877E23"/>
    <w:rsid w:val="31BD2FCF"/>
    <w:rsid w:val="31CA23AC"/>
    <w:rsid w:val="31F44817"/>
    <w:rsid w:val="322753C2"/>
    <w:rsid w:val="32AF043E"/>
    <w:rsid w:val="32F72511"/>
    <w:rsid w:val="3307027A"/>
    <w:rsid w:val="33A03F5F"/>
    <w:rsid w:val="33AD0E22"/>
    <w:rsid w:val="33E16D1D"/>
    <w:rsid w:val="34020F86"/>
    <w:rsid w:val="349A2B40"/>
    <w:rsid w:val="34AB35B3"/>
    <w:rsid w:val="35170C48"/>
    <w:rsid w:val="357E0CC8"/>
    <w:rsid w:val="358D3D3A"/>
    <w:rsid w:val="35DE3514"/>
    <w:rsid w:val="35E11034"/>
    <w:rsid w:val="361D4688"/>
    <w:rsid w:val="369436F4"/>
    <w:rsid w:val="369961EE"/>
    <w:rsid w:val="36D347F2"/>
    <w:rsid w:val="36DB1F5B"/>
    <w:rsid w:val="37161343"/>
    <w:rsid w:val="37371C58"/>
    <w:rsid w:val="37411FAD"/>
    <w:rsid w:val="377A22B3"/>
    <w:rsid w:val="37B564F7"/>
    <w:rsid w:val="37D06E01"/>
    <w:rsid w:val="37DF6106"/>
    <w:rsid w:val="380A05F1"/>
    <w:rsid w:val="380B25BB"/>
    <w:rsid w:val="38657F1D"/>
    <w:rsid w:val="386A72E1"/>
    <w:rsid w:val="3884772C"/>
    <w:rsid w:val="388F4F9A"/>
    <w:rsid w:val="391D07F7"/>
    <w:rsid w:val="393D2C48"/>
    <w:rsid w:val="39A63F06"/>
    <w:rsid w:val="39A9208B"/>
    <w:rsid w:val="39EB3678"/>
    <w:rsid w:val="3A9C74FA"/>
    <w:rsid w:val="3ADC48FD"/>
    <w:rsid w:val="3AFE2A3D"/>
    <w:rsid w:val="3B1D6D73"/>
    <w:rsid w:val="3B4E1FFA"/>
    <w:rsid w:val="3B530501"/>
    <w:rsid w:val="3B8561E0"/>
    <w:rsid w:val="3B936CF5"/>
    <w:rsid w:val="3BAF06B3"/>
    <w:rsid w:val="3C17152E"/>
    <w:rsid w:val="3C84597D"/>
    <w:rsid w:val="3CAC7582"/>
    <w:rsid w:val="3CC176EC"/>
    <w:rsid w:val="3CF96CED"/>
    <w:rsid w:val="3CFA6319"/>
    <w:rsid w:val="3D1B4B82"/>
    <w:rsid w:val="3D63216E"/>
    <w:rsid w:val="3D9848F1"/>
    <w:rsid w:val="3DDD2303"/>
    <w:rsid w:val="3E442382"/>
    <w:rsid w:val="3ED1439F"/>
    <w:rsid w:val="3EEA670E"/>
    <w:rsid w:val="3F020386"/>
    <w:rsid w:val="3FC16D67"/>
    <w:rsid w:val="402C791B"/>
    <w:rsid w:val="403A7797"/>
    <w:rsid w:val="40480425"/>
    <w:rsid w:val="40833636"/>
    <w:rsid w:val="40925627"/>
    <w:rsid w:val="40951450"/>
    <w:rsid w:val="40C8729B"/>
    <w:rsid w:val="419E1DAA"/>
    <w:rsid w:val="41A7595B"/>
    <w:rsid w:val="41DD28D2"/>
    <w:rsid w:val="41E73751"/>
    <w:rsid w:val="425E5A9A"/>
    <w:rsid w:val="426B4382"/>
    <w:rsid w:val="435306CA"/>
    <w:rsid w:val="43713C1A"/>
    <w:rsid w:val="43A062AD"/>
    <w:rsid w:val="43A44F99"/>
    <w:rsid w:val="443158D7"/>
    <w:rsid w:val="44507CD3"/>
    <w:rsid w:val="44B67BB1"/>
    <w:rsid w:val="45AB2CE7"/>
    <w:rsid w:val="45BB3005"/>
    <w:rsid w:val="45C70A3E"/>
    <w:rsid w:val="461A292F"/>
    <w:rsid w:val="461C5B67"/>
    <w:rsid w:val="4698402F"/>
    <w:rsid w:val="469B0FAE"/>
    <w:rsid w:val="469D4D26"/>
    <w:rsid w:val="46A165C4"/>
    <w:rsid w:val="46AE2A8F"/>
    <w:rsid w:val="46C6602A"/>
    <w:rsid w:val="470E758F"/>
    <w:rsid w:val="47705F96"/>
    <w:rsid w:val="479B3A09"/>
    <w:rsid w:val="47B9793D"/>
    <w:rsid w:val="47D60813"/>
    <w:rsid w:val="47F22E4F"/>
    <w:rsid w:val="48040F97"/>
    <w:rsid w:val="48374EDC"/>
    <w:rsid w:val="483E6094"/>
    <w:rsid w:val="48B53EC9"/>
    <w:rsid w:val="48BF5427"/>
    <w:rsid w:val="48D03190"/>
    <w:rsid w:val="48F10ACE"/>
    <w:rsid w:val="49170DBF"/>
    <w:rsid w:val="49221512"/>
    <w:rsid w:val="49290AF3"/>
    <w:rsid w:val="496B3BF5"/>
    <w:rsid w:val="497F0713"/>
    <w:rsid w:val="4A072CE3"/>
    <w:rsid w:val="4A3D3EC0"/>
    <w:rsid w:val="4A4009D1"/>
    <w:rsid w:val="4A431A40"/>
    <w:rsid w:val="4A7934ED"/>
    <w:rsid w:val="4AB10B01"/>
    <w:rsid w:val="4B047121"/>
    <w:rsid w:val="4B2F5B27"/>
    <w:rsid w:val="4B316D7B"/>
    <w:rsid w:val="4B3734BC"/>
    <w:rsid w:val="4BC0573E"/>
    <w:rsid w:val="4BDF36EB"/>
    <w:rsid w:val="4C256E3D"/>
    <w:rsid w:val="4C8900AF"/>
    <w:rsid w:val="4C8F6EBF"/>
    <w:rsid w:val="4CB52F0F"/>
    <w:rsid w:val="4CD11285"/>
    <w:rsid w:val="4D236108"/>
    <w:rsid w:val="4D4D3A2C"/>
    <w:rsid w:val="4D660035"/>
    <w:rsid w:val="4D67759C"/>
    <w:rsid w:val="4D722A68"/>
    <w:rsid w:val="4D933BB7"/>
    <w:rsid w:val="4DEF07E5"/>
    <w:rsid w:val="4E355844"/>
    <w:rsid w:val="4E835FCB"/>
    <w:rsid w:val="4EBD41B7"/>
    <w:rsid w:val="4EC354C0"/>
    <w:rsid w:val="4EF70D4B"/>
    <w:rsid w:val="4F133DD7"/>
    <w:rsid w:val="4F155DA1"/>
    <w:rsid w:val="4F29184C"/>
    <w:rsid w:val="4F2B3CEC"/>
    <w:rsid w:val="4F376605"/>
    <w:rsid w:val="4F716D4F"/>
    <w:rsid w:val="4F8E34C8"/>
    <w:rsid w:val="501E0C85"/>
    <w:rsid w:val="506A5C79"/>
    <w:rsid w:val="50D91050"/>
    <w:rsid w:val="5100038B"/>
    <w:rsid w:val="51864D34"/>
    <w:rsid w:val="51E02314"/>
    <w:rsid w:val="522B1438"/>
    <w:rsid w:val="522B615C"/>
    <w:rsid w:val="526C5809"/>
    <w:rsid w:val="5280783D"/>
    <w:rsid w:val="52D8644C"/>
    <w:rsid w:val="5302488E"/>
    <w:rsid w:val="532F1F9A"/>
    <w:rsid w:val="533A0B53"/>
    <w:rsid w:val="538F3C48"/>
    <w:rsid w:val="53B426A4"/>
    <w:rsid w:val="53C733E2"/>
    <w:rsid w:val="540174FF"/>
    <w:rsid w:val="540208BE"/>
    <w:rsid w:val="542A197B"/>
    <w:rsid w:val="5463135D"/>
    <w:rsid w:val="55191A1B"/>
    <w:rsid w:val="551D59AF"/>
    <w:rsid w:val="5556747B"/>
    <w:rsid w:val="556F5ADF"/>
    <w:rsid w:val="55BA6E56"/>
    <w:rsid w:val="55F66200"/>
    <w:rsid w:val="563B460E"/>
    <w:rsid w:val="56A25809"/>
    <w:rsid w:val="56DE2F1C"/>
    <w:rsid w:val="56EB51D6"/>
    <w:rsid w:val="56EE5C36"/>
    <w:rsid w:val="56F049FE"/>
    <w:rsid w:val="57030BD5"/>
    <w:rsid w:val="57447106"/>
    <w:rsid w:val="574E6D22"/>
    <w:rsid w:val="575B631B"/>
    <w:rsid w:val="57925AB5"/>
    <w:rsid w:val="57CF6D09"/>
    <w:rsid w:val="57D001E3"/>
    <w:rsid w:val="57E31F5B"/>
    <w:rsid w:val="582157B7"/>
    <w:rsid w:val="582E3A30"/>
    <w:rsid w:val="58445001"/>
    <w:rsid w:val="58630C58"/>
    <w:rsid w:val="58A43CF2"/>
    <w:rsid w:val="594E2ED3"/>
    <w:rsid w:val="5955323E"/>
    <w:rsid w:val="596C024D"/>
    <w:rsid w:val="598C25EB"/>
    <w:rsid w:val="59B36EBB"/>
    <w:rsid w:val="59E7658C"/>
    <w:rsid w:val="5A1530F9"/>
    <w:rsid w:val="5A166E71"/>
    <w:rsid w:val="5A1F4CBC"/>
    <w:rsid w:val="5A4C4641"/>
    <w:rsid w:val="5A69651A"/>
    <w:rsid w:val="5AB728B9"/>
    <w:rsid w:val="5ABE7E1B"/>
    <w:rsid w:val="5B1C6D18"/>
    <w:rsid w:val="5B257BB0"/>
    <w:rsid w:val="5B294982"/>
    <w:rsid w:val="5BB26726"/>
    <w:rsid w:val="5BB666E0"/>
    <w:rsid w:val="5BE74621"/>
    <w:rsid w:val="5C2E2250"/>
    <w:rsid w:val="5C9B365E"/>
    <w:rsid w:val="5CDE3C1A"/>
    <w:rsid w:val="5CF37447"/>
    <w:rsid w:val="5D577585"/>
    <w:rsid w:val="5D7A7717"/>
    <w:rsid w:val="5DD77F48"/>
    <w:rsid w:val="5DDD2180"/>
    <w:rsid w:val="5DF62780"/>
    <w:rsid w:val="5E0A414A"/>
    <w:rsid w:val="5E174F66"/>
    <w:rsid w:val="5E76662C"/>
    <w:rsid w:val="5E995A3E"/>
    <w:rsid w:val="5EB10F16"/>
    <w:rsid w:val="5EF157B7"/>
    <w:rsid w:val="5F3A7093"/>
    <w:rsid w:val="5F465B03"/>
    <w:rsid w:val="5F571ABE"/>
    <w:rsid w:val="5FC058B5"/>
    <w:rsid w:val="5FD72BFF"/>
    <w:rsid w:val="5FDD7D13"/>
    <w:rsid w:val="60384202"/>
    <w:rsid w:val="6039040E"/>
    <w:rsid w:val="6048238E"/>
    <w:rsid w:val="60B57465"/>
    <w:rsid w:val="60D31618"/>
    <w:rsid w:val="614D49C5"/>
    <w:rsid w:val="61606FB4"/>
    <w:rsid w:val="61AE5BE1"/>
    <w:rsid w:val="61BF1B9C"/>
    <w:rsid w:val="62163194"/>
    <w:rsid w:val="624D024D"/>
    <w:rsid w:val="62E01DCA"/>
    <w:rsid w:val="63311664"/>
    <w:rsid w:val="637A77D4"/>
    <w:rsid w:val="637F04CE"/>
    <w:rsid w:val="63F851F7"/>
    <w:rsid w:val="643A1A37"/>
    <w:rsid w:val="644A7E43"/>
    <w:rsid w:val="64694D31"/>
    <w:rsid w:val="649E1F3D"/>
    <w:rsid w:val="64C71494"/>
    <w:rsid w:val="64D70FAB"/>
    <w:rsid w:val="650E086A"/>
    <w:rsid w:val="65493C57"/>
    <w:rsid w:val="657F1946"/>
    <w:rsid w:val="658B43A2"/>
    <w:rsid w:val="65AA7C2F"/>
    <w:rsid w:val="65B36BB3"/>
    <w:rsid w:val="663F6DF7"/>
    <w:rsid w:val="66D06E06"/>
    <w:rsid w:val="66D87988"/>
    <w:rsid w:val="6764746E"/>
    <w:rsid w:val="6768281E"/>
    <w:rsid w:val="679C6C08"/>
    <w:rsid w:val="67EC2FBF"/>
    <w:rsid w:val="68172C9E"/>
    <w:rsid w:val="681F3395"/>
    <w:rsid w:val="68AB6990"/>
    <w:rsid w:val="68D73E4F"/>
    <w:rsid w:val="69151BD9"/>
    <w:rsid w:val="692B7B33"/>
    <w:rsid w:val="69360996"/>
    <w:rsid w:val="693B2280"/>
    <w:rsid w:val="694875FC"/>
    <w:rsid w:val="699833FF"/>
    <w:rsid w:val="69A2602B"/>
    <w:rsid w:val="6A267CF8"/>
    <w:rsid w:val="6A674B7F"/>
    <w:rsid w:val="6A682DD1"/>
    <w:rsid w:val="6A7A6FA8"/>
    <w:rsid w:val="6A8016F0"/>
    <w:rsid w:val="6AA302AD"/>
    <w:rsid w:val="6AB029CA"/>
    <w:rsid w:val="6ABD66AF"/>
    <w:rsid w:val="6B234B19"/>
    <w:rsid w:val="6BAA0708"/>
    <w:rsid w:val="6C4252CD"/>
    <w:rsid w:val="6C7F395F"/>
    <w:rsid w:val="6CAD6A68"/>
    <w:rsid w:val="6CCB466A"/>
    <w:rsid w:val="6D113A8F"/>
    <w:rsid w:val="6D154D66"/>
    <w:rsid w:val="6D3671B7"/>
    <w:rsid w:val="6DC705C5"/>
    <w:rsid w:val="6DDD0706"/>
    <w:rsid w:val="6DFC5829"/>
    <w:rsid w:val="6E4B1911"/>
    <w:rsid w:val="6E5F44EB"/>
    <w:rsid w:val="6E764468"/>
    <w:rsid w:val="6E8766DB"/>
    <w:rsid w:val="6EAD34A8"/>
    <w:rsid w:val="6EF03395"/>
    <w:rsid w:val="6EFC7F8C"/>
    <w:rsid w:val="6F325314"/>
    <w:rsid w:val="6F8E7E17"/>
    <w:rsid w:val="6FB963F6"/>
    <w:rsid w:val="70090BB2"/>
    <w:rsid w:val="701D465E"/>
    <w:rsid w:val="703740CD"/>
    <w:rsid w:val="7043424C"/>
    <w:rsid w:val="704E4817"/>
    <w:rsid w:val="70AA0067"/>
    <w:rsid w:val="70CC398E"/>
    <w:rsid w:val="70D315BB"/>
    <w:rsid w:val="70FA499F"/>
    <w:rsid w:val="717B788E"/>
    <w:rsid w:val="71914CF9"/>
    <w:rsid w:val="71C1413B"/>
    <w:rsid w:val="71DB20DB"/>
    <w:rsid w:val="71E65089"/>
    <w:rsid w:val="71EC32CB"/>
    <w:rsid w:val="71F80EDE"/>
    <w:rsid w:val="720C498A"/>
    <w:rsid w:val="72152BBE"/>
    <w:rsid w:val="72275320"/>
    <w:rsid w:val="728C7879"/>
    <w:rsid w:val="738B18DE"/>
    <w:rsid w:val="740B04E1"/>
    <w:rsid w:val="74274C11"/>
    <w:rsid w:val="743401C8"/>
    <w:rsid w:val="74704DF6"/>
    <w:rsid w:val="74B44E65"/>
    <w:rsid w:val="74C0050E"/>
    <w:rsid w:val="74C0380A"/>
    <w:rsid w:val="751C3136"/>
    <w:rsid w:val="752C48DB"/>
    <w:rsid w:val="754D1541"/>
    <w:rsid w:val="75B437DD"/>
    <w:rsid w:val="75D73501"/>
    <w:rsid w:val="75DE6887"/>
    <w:rsid w:val="75E76B14"/>
    <w:rsid w:val="76165DD7"/>
    <w:rsid w:val="76BE1FCB"/>
    <w:rsid w:val="771542E1"/>
    <w:rsid w:val="77297D8C"/>
    <w:rsid w:val="773D7BE9"/>
    <w:rsid w:val="778A0D2A"/>
    <w:rsid w:val="77AB69F3"/>
    <w:rsid w:val="784D1858"/>
    <w:rsid w:val="785901FD"/>
    <w:rsid w:val="786077DD"/>
    <w:rsid w:val="79515378"/>
    <w:rsid w:val="79A61220"/>
    <w:rsid w:val="79B0209F"/>
    <w:rsid w:val="79EC6CA2"/>
    <w:rsid w:val="7A1E7EE4"/>
    <w:rsid w:val="7A360550"/>
    <w:rsid w:val="7A5E7D4D"/>
    <w:rsid w:val="7A645925"/>
    <w:rsid w:val="7A8213F0"/>
    <w:rsid w:val="7AF24EBB"/>
    <w:rsid w:val="7B1B3E90"/>
    <w:rsid w:val="7B3460C7"/>
    <w:rsid w:val="7BA66433"/>
    <w:rsid w:val="7BC43D6D"/>
    <w:rsid w:val="7BFA3AA5"/>
    <w:rsid w:val="7C405616"/>
    <w:rsid w:val="7C7E6484"/>
    <w:rsid w:val="7C8E336B"/>
    <w:rsid w:val="7CE567A9"/>
    <w:rsid w:val="7D3626FE"/>
    <w:rsid w:val="7D4E71BD"/>
    <w:rsid w:val="7D6801B7"/>
    <w:rsid w:val="7D7453AE"/>
    <w:rsid w:val="7DAF266D"/>
    <w:rsid w:val="7E192908"/>
    <w:rsid w:val="7E336112"/>
    <w:rsid w:val="7E462E7F"/>
    <w:rsid w:val="7E6D055E"/>
    <w:rsid w:val="7E801537"/>
    <w:rsid w:val="7EA63200"/>
    <w:rsid w:val="7EBD1E63"/>
    <w:rsid w:val="7F14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4980</Words>
  <Characters>5512</Characters>
  <Lines>60</Lines>
  <Paragraphs>17</Paragraphs>
  <TotalTime>26</TotalTime>
  <ScaleCrop>false</ScaleCrop>
  <LinksUpToDate>false</LinksUpToDate>
  <CharactersWithSpaces>5544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吴小妹</cp:lastModifiedBy>
  <cp:lastPrinted>2021-08-17T02:16:00Z</cp:lastPrinted>
  <dcterms:modified xsi:type="dcterms:W3CDTF">2023-06-07T08:20:59Z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CFD0E407379448AA92CD2319E4CE6727_13</vt:lpwstr>
  </property>
</Properties>
</file>