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single"/>
          <w:lang w:eastAsia="zh-CN"/>
        </w:rPr>
        <w:t>三江侗族自治县人民检察院</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三江侗族自治县人民检察院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三江侗族自治县人民检察院</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三江侗族自治县人民检察院</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三江侗族自治县人民检察院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ascii="仿宋_GB2312" w:hAnsi="仿宋" w:eastAsia="仿宋_GB2312"/>
          <w:sz w:val="32"/>
          <w:szCs w:val="32"/>
        </w:rPr>
      </w:pPr>
      <w:r>
        <w:rPr>
          <w:rFonts w:ascii="仿宋_GB2312" w:hAnsi="宋体" w:eastAsia="仿宋_GB2312" w:cs="仿宋_GB2312"/>
          <w:i w:val="0"/>
          <w:iCs w:val="0"/>
          <w:caps w:val="0"/>
          <w:color w:val="333333"/>
          <w:spacing w:val="0"/>
          <w:sz w:val="32"/>
          <w:szCs w:val="32"/>
          <w:shd w:val="clear" w:color="auto" w:fill="FFFFFF"/>
        </w:rPr>
        <w:t>依照宪法和法律的规定，履行法律监督职能，对本县人民代表大会及常务委员会负责并报告，并接受其监督。依法向人民代表大会及常务委员会提出议案，依法独立行使检察权</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对刑事案件依法审查批准逮捕、提起公诉</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对违反社会公共利益行为提起公益诉讼</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掌握治安动态，参与社会治安综合治理等工作。</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snapToGrid w:val="0"/>
        <w:spacing w:line="520" w:lineRule="exact"/>
        <w:ind w:firstLine="640" w:firstLineChars="200"/>
        <w:rPr>
          <w:rFonts w:ascii="仿宋_GB2312" w:hAnsi="仿宋" w:eastAsia="仿宋_GB2312"/>
          <w:sz w:val="32"/>
          <w:szCs w:val="32"/>
          <w:u w:val="single" w:color="FFFFFF"/>
        </w:rPr>
      </w:pPr>
      <w:r>
        <w:rPr>
          <w:rFonts w:hint="eastAsia" w:ascii="仿宋_GB2312" w:hAnsi="华文仿宋" w:eastAsia="仿宋_GB2312" w:cs="宋体"/>
          <w:kern w:val="0"/>
          <w:sz w:val="32"/>
          <w:szCs w:val="32"/>
        </w:rPr>
        <w:t>三江县人民检察院共有内设5个机构，分别为第一检察部、第二检察部、第三检察部、政治部、办公室；无下属二层机构。</w:t>
      </w:r>
      <w:r>
        <w:rPr>
          <w:rFonts w:hint="eastAsia" w:ascii="仿宋_GB2312" w:hAnsi="华文仿宋" w:eastAsia="仿宋_GB2312" w:cs="宋体"/>
          <w:kern w:val="0"/>
          <w:sz w:val="32"/>
          <w:szCs w:val="32"/>
          <w:lang w:eastAsia="zh-CN"/>
        </w:rPr>
        <w:t>单位人员编制总数为</w:t>
      </w:r>
      <w:r>
        <w:rPr>
          <w:rFonts w:hint="eastAsia" w:ascii="仿宋_GB2312" w:hAnsi="华文仿宋" w:eastAsia="仿宋_GB2312" w:cs="宋体"/>
          <w:kern w:val="0"/>
          <w:sz w:val="32"/>
          <w:szCs w:val="32"/>
          <w:lang w:val="en-US" w:eastAsia="zh-CN"/>
        </w:rPr>
        <w:t>33个，其中政法专项编制33个。</w:t>
      </w:r>
      <w:r>
        <w:rPr>
          <w:rFonts w:hint="eastAsia" w:ascii="仿宋_GB2312" w:hAnsi="华文仿宋" w:eastAsia="仿宋_GB2312" w:cs="宋体"/>
          <w:kern w:val="0"/>
          <w:sz w:val="32"/>
          <w:szCs w:val="32"/>
        </w:rPr>
        <w:t>目前，实有</w:t>
      </w:r>
      <w:r>
        <w:rPr>
          <w:rFonts w:hint="eastAsia" w:ascii="仿宋_GB2312" w:hAnsi="华文仿宋" w:eastAsia="仿宋_GB2312" w:cs="宋体"/>
          <w:kern w:val="0"/>
          <w:sz w:val="32"/>
          <w:szCs w:val="32"/>
          <w:lang w:eastAsia="zh-CN"/>
        </w:rPr>
        <w:t>在职在编</w:t>
      </w:r>
      <w:r>
        <w:rPr>
          <w:rFonts w:hint="eastAsia" w:ascii="仿宋_GB2312" w:hAnsi="华文仿宋" w:eastAsia="仿宋_GB2312" w:cs="宋体"/>
          <w:kern w:val="0"/>
          <w:sz w:val="32"/>
          <w:szCs w:val="32"/>
        </w:rPr>
        <w:t>干警30人，其中政法</w:t>
      </w:r>
      <w:r>
        <w:rPr>
          <w:rFonts w:hint="eastAsia" w:ascii="仿宋_GB2312" w:hAnsi="华文仿宋" w:eastAsia="仿宋_GB2312" w:cs="宋体"/>
          <w:kern w:val="0"/>
          <w:sz w:val="32"/>
          <w:szCs w:val="32"/>
          <w:lang w:eastAsia="zh-CN"/>
        </w:rPr>
        <w:t>专项</w:t>
      </w:r>
      <w:r>
        <w:rPr>
          <w:rFonts w:hint="eastAsia" w:ascii="仿宋_GB2312" w:hAnsi="华文仿宋" w:eastAsia="仿宋_GB2312" w:cs="宋体"/>
          <w:kern w:val="0"/>
          <w:sz w:val="32"/>
          <w:szCs w:val="32"/>
        </w:rPr>
        <w:t>编</w:t>
      </w:r>
      <w:r>
        <w:rPr>
          <w:rFonts w:hint="eastAsia" w:ascii="仿宋_GB2312" w:hAnsi="华文仿宋" w:eastAsia="仿宋_GB2312" w:cs="宋体"/>
          <w:kern w:val="0"/>
          <w:sz w:val="32"/>
          <w:szCs w:val="32"/>
          <w:lang w:eastAsia="zh-CN"/>
        </w:rPr>
        <w:t>制</w:t>
      </w:r>
      <w:r>
        <w:rPr>
          <w:rFonts w:hint="eastAsia" w:ascii="仿宋_GB2312" w:hAnsi="华文仿宋" w:eastAsia="仿宋_GB2312" w:cs="宋体"/>
          <w:kern w:val="0"/>
          <w:sz w:val="32"/>
          <w:szCs w:val="32"/>
        </w:rPr>
        <w:t>30人。</w:t>
      </w: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三江侗族自治县人民检察院</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jc w:val="center"/>
      </w:pPr>
    </w:p>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此部分另附表格，详见附件：</w:t>
      </w:r>
      <w:r>
        <w:rPr>
          <w:rFonts w:hint="eastAsia" w:ascii="黑体" w:hAnsi="黑体" w:eastAsia="黑体" w:cs="仿宋_GB2312"/>
          <w:kern w:val="0"/>
          <w:sz w:val="32"/>
          <w:szCs w:val="32"/>
          <w:lang w:eastAsia="zh-CN"/>
        </w:rPr>
        <w:t>三江侗族自治县人民检察院</w:t>
      </w:r>
      <w:r>
        <w:rPr>
          <w:rFonts w:hint="eastAsia" w:ascii="黑体" w:hAnsi="黑体" w:eastAsia="黑体" w:cs="仿宋_GB2312"/>
          <w:kern w:val="0"/>
          <w:sz w:val="32"/>
          <w:szCs w:val="32"/>
        </w:rPr>
        <w:t>2021年度部门决算公开表。</w:t>
      </w:r>
    </w:p>
    <w:p>
      <w:pPr>
        <w:pStyle w:val="2"/>
        <w:jc w:val="left"/>
        <w:rPr>
          <w:rFonts w:hint="eastAsia" w:ascii="方正小标宋简体" w:hAnsi="宋体" w:eastAsia="方正小标宋简体" w:cs="宋体"/>
          <w:kern w:val="0"/>
          <w:sz w:val="36"/>
          <w:szCs w:val="36"/>
        </w:rPr>
      </w:pPr>
    </w:p>
    <w:p>
      <w:pPr>
        <w:rPr>
          <w:rFonts w:hint="eastAsia" w:ascii="方正小标宋简体" w:hAnsi="宋体" w:eastAsia="方正小标宋简体" w:cs="宋体"/>
          <w:kern w:val="0"/>
          <w:sz w:val="36"/>
          <w:szCs w:val="36"/>
        </w:rPr>
      </w:pP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default" w:ascii="仿宋_GB2312" w:eastAsia="仿宋_GB2312"/>
          <w:b/>
          <w:sz w:val="32"/>
          <w:szCs w:val="32"/>
          <w:lang w:val="en-US"/>
        </w:rPr>
        <w:t>三江侗族自治县人民检察院</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default" w:ascii="仿宋_GB2312" w:eastAsia="仿宋_GB2312" w:cs="仿宋_GB2312"/>
          <w:kern w:val="0"/>
          <w:sz w:val="32"/>
          <w:szCs w:val="32"/>
          <w:lang w:val="en-US"/>
        </w:rPr>
        <w:t>1459.25</w:t>
      </w:r>
      <w:r>
        <w:rPr>
          <w:rFonts w:hint="eastAsia" w:ascii="仿宋_GB2312" w:eastAsia="仿宋_GB2312" w:cs="仿宋_GB2312"/>
          <w:kern w:val="0"/>
          <w:sz w:val="32"/>
          <w:szCs w:val="32"/>
        </w:rPr>
        <w:t>万元，其中本年收入</w:t>
      </w:r>
      <w:r>
        <w:rPr>
          <w:rFonts w:hint="default" w:ascii="仿宋_GB2312" w:eastAsia="仿宋_GB2312" w:cs="仿宋_GB2312"/>
          <w:kern w:val="0"/>
          <w:sz w:val="32"/>
          <w:szCs w:val="32"/>
          <w:lang w:val="en-US"/>
        </w:rPr>
        <w:t>1342.67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default" w:ascii="仿宋_GB2312" w:hAnsi="黑体" w:eastAsia="仿宋_GB2312" w:cs="仿宋_GB2312"/>
          <w:kern w:val="0"/>
          <w:sz w:val="32"/>
          <w:szCs w:val="32"/>
          <w:lang w:val="en-US"/>
        </w:rPr>
        <w:t>107.27</w:t>
      </w:r>
      <w:r>
        <w:rPr>
          <w:rFonts w:hint="eastAsia" w:ascii="仿宋_GB2312" w:hAnsi="黑体" w:eastAsia="仿宋_GB2312" w:cs="仿宋_GB2312"/>
          <w:kern w:val="0"/>
          <w:sz w:val="32"/>
          <w:szCs w:val="32"/>
        </w:rPr>
        <w:t>万元，增长</w:t>
      </w:r>
      <w:r>
        <w:rPr>
          <w:rFonts w:hint="default" w:ascii="仿宋_GB2312" w:hAnsi="黑体" w:eastAsia="仿宋_GB2312" w:cs="仿宋_GB2312"/>
          <w:kern w:val="0"/>
          <w:sz w:val="32"/>
          <w:szCs w:val="32"/>
          <w:lang w:val="en-US"/>
        </w:rPr>
        <w:t>8.68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autoSpaceDN/>
        <w:adjustRightInd/>
        <w:snapToGrid w:val="0"/>
        <w:spacing w:line="52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default" w:ascii="仿宋_GB2312" w:eastAsia="仿宋_GB2312" w:cs="仿宋_GB2312"/>
          <w:kern w:val="0"/>
          <w:sz w:val="32"/>
          <w:szCs w:val="32"/>
          <w:lang w:val="en-US"/>
        </w:rPr>
        <w:t>1063.95</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default" w:ascii="仿宋_GB2312" w:hAnsi="黑体" w:eastAsia="仿宋_GB2312" w:cs="仿宋_GB2312"/>
          <w:kern w:val="0"/>
          <w:sz w:val="32"/>
          <w:szCs w:val="32"/>
          <w:lang w:val="en-US"/>
        </w:rPr>
        <w:t>259.39</w:t>
      </w:r>
      <w:r>
        <w:rPr>
          <w:rFonts w:hint="eastAsia" w:ascii="仿宋_GB2312" w:hAnsi="黑体" w:eastAsia="仿宋_GB2312" w:cs="仿宋_GB2312"/>
          <w:kern w:val="0"/>
          <w:sz w:val="32"/>
          <w:szCs w:val="32"/>
        </w:rPr>
        <w:t>万元，增长</w:t>
      </w:r>
      <w:r>
        <w:rPr>
          <w:rFonts w:hint="default" w:ascii="仿宋_GB2312" w:hAnsi="黑体" w:eastAsia="仿宋_GB2312" w:cs="仿宋_GB2312"/>
          <w:kern w:val="0"/>
          <w:sz w:val="32"/>
          <w:szCs w:val="32"/>
          <w:lang w:val="en-US"/>
        </w:rPr>
        <w:t>32.24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olor w:val="333333"/>
          <w:sz w:val="32"/>
          <w:szCs w:val="32"/>
          <w:shd w:val="clear" w:color="auto" w:fill="FFFFFF"/>
        </w:rPr>
        <w:t>我院作</w:t>
      </w:r>
      <w:r>
        <w:rPr>
          <w:rFonts w:hint="eastAsia" w:ascii="仿宋_GB2312" w:eastAsia="仿宋_GB2312"/>
          <w:color w:val="333333"/>
          <w:sz w:val="31"/>
          <w:szCs w:val="31"/>
          <w:shd w:val="clear" w:color="auto" w:fill="FFFFFF"/>
        </w:rPr>
        <w:t>为广西法院检察院财物统一管理改革试点单位，从2020年起我市各县（区）检察院作为市柳州市人民检察院二级预算单位纳入柳州市财政局统一管理，因是首次纳入市级预算管理，相关工作尚待理顺，2020年各县（区）检察院相关经费以预拨形式未编入市本级预算，因此2021年的收入预算数较上年有大幅度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default" w:ascii="仿宋_GB2312" w:eastAsia="仿宋_GB2312" w:cs="仿宋_GB2312"/>
          <w:kern w:val="0"/>
          <w:sz w:val="32"/>
          <w:szCs w:val="32"/>
          <w:lang w:val="en-US"/>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default" w:ascii="仿宋_GB2312" w:hAnsi="黑体" w:eastAsia="仿宋_GB2312" w:cs="仿宋_GB2312"/>
          <w:kern w:val="0"/>
          <w:sz w:val="32"/>
          <w:szCs w:val="32"/>
          <w:lang w:val="en-US"/>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278.71</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152.12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35.31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：县级财政拨款经费减少。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116.58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2.10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：节约支出。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1459.25</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1345.07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112.10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9.09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snapToGrid w:val="0"/>
        <w:spacing w:line="520" w:lineRule="exact"/>
        <w:ind w:firstLine="640" w:firstLineChars="200"/>
        <w:jc w:val="left"/>
        <w:rPr>
          <w:rFonts w:hint="eastAsia" w:ascii="仿宋_GB2312" w:eastAsia="仿宋_GB2312"/>
          <w:color w:val="333333"/>
          <w:sz w:val="31"/>
          <w:szCs w:val="31"/>
          <w:shd w:val="clear" w:color="auto" w:fill="FFFFFF"/>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公共安全</w:t>
      </w:r>
      <w:r>
        <w:rPr>
          <w:rFonts w:hint="eastAsia" w:ascii="仿宋_GB2312" w:eastAsia="仿宋_GB2312" w:cs="仿宋_GB2312"/>
          <w:kern w:val="0"/>
          <w:sz w:val="32"/>
          <w:szCs w:val="32"/>
        </w:rPr>
        <w:t>支出（类）</w:t>
      </w:r>
      <w:r>
        <w:rPr>
          <w:rFonts w:hint="eastAsia" w:ascii="仿宋_GB2312" w:eastAsia="仿宋_GB2312"/>
          <w:kern w:val="0"/>
          <w:sz w:val="32"/>
          <w:szCs w:val="32"/>
          <w:lang w:val="en-US" w:eastAsia="zh-CN"/>
        </w:rPr>
        <w:t>831.73</w:t>
      </w:r>
      <w:r>
        <w:rPr>
          <w:rFonts w:hint="eastAsia" w:ascii="仿宋_GB2312" w:eastAsia="仿宋_GB2312" w:cs="仿宋_GB2312"/>
          <w:kern w:val="0"/>
          <w:sz w:val="32"/>
          <w:szCs w:val="32"/>
        </w:rPr>
        <w:t>万元：主要用于</w:t>
      </w:r>
      <w:r>
        <w:rPr>
          <w:rFonts w:hint="default" w:ascii="仿宋_GB2312" w:hAnsi="宋体" w:eastAsia="仿宋_GB2312" w:cs="仿宋_GB2312"/>
          <w:i w:val="0"/>
          <w:iCs w:val="0"/>
          <w:caps w:val="0"/>
          <w:color w:val="333333"/>
          <w:spacing w:val="0"/>
          <w:kern w:val="0"/>
          <w:sz w:val="32"/>
          <w:szCs w:val="32"/>
          <w:shd w:val="clear" w:color="auto" w:fill="FFFFFF"/>
          <w:lang w:val="en-US" w:eastAsia="zh-CN"/>
        </w:rPr>
        <w:t>发放干警基本工资、津贴补贴和奖金，检察业务日常运行，以及检察办案等的支出。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205.94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32.91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：人员增加，办案业务增加，在职干警去世追加抚恤金等。</w:t>
      </w:r>
    </w:p>
    <w:p>
      <w:pPr>
        <w:keepNext w:val="0"/>
        <w:keepLines w:val="0"/>
        <w:widowControl/>
        <w:suppressLineNumbers w:val="0"/>
        <w:shd w:val="clear" w:color="auto" w:fill="FFFFFF"/>
        <w:snapToGrid w:val="0"/>
        <w:spacing w:before="0" w:beforeAutospacing="0" w:after="0" w:afterAutospacing="0" w:line="520" w:lineRule="exact"/>
        <w:ind w:left="0" w:right="0" w:firstLine="620" w:firstLineChars="200"/>
        <w:jc w:val="left"/>
        <w:rPr>
          <w:rFonts w:hint="eastAsia" w:ascii="宋体" w:hAnsi="宋体" w:eastAsia="宋体" w:cs="宋体"/>
          <w:i w:val="0"/>
          <w:iCs w:val="0"/>
          <w:caps w:val="0"/>
          <w:color w:val="333333"/>
          <w:spacing w:val="0"/>
          <w:sz w:val="21"/>
          <w:szCs w:val="21"/>
        </w:rPr>
      </w:pPr>
      <w:r>
        <w:rPr>
          <w:rFonts w:hint="eastAsia" w:ascii="仿宋_GB2312" w:eastAsia="仿宋_GB2312"/>
          <w:color w:val="333333"/>
          <w:sz w:val="31"/>
          <w:szCs w:val="31"/>
          <w:shd w:val="clear" w:color="auto" w:fill="FFFFFF"/>
          <w:lang w:val="en-US" w:eastAsia="zh-CN"/>
        </w:rPr>
        <w:t>2.</w:t>
      </w:r>
      <w:r>
        <w:rPr>
          <w:rFonts w:hint="eastAsia" w:ascii="仿宋_GB2312" w:hAnsi="仿宋_GB2312" w:eastAsia="仿宋_GB2312" w:cs="仿宋_GB2312"/>
          <w:color w:val="auto"/>
          <w:sz w:val="32"/>
          <w:u w:val="none"/>
        </w:rPr>
        <w:t>社会保障</w:t>
      </w:r>
      <w:r>
        <w:rPr>
          <w:rFonts w:hint="eastAsia" w:ascii="仿宋_GB2312" w:hAnsi="仿宋_GB2312" w:eastAsia="仿宋_GB2312" w:cs="仿宋_GB2312"/>
          <w:color w:val="auto"/>
          <w:sz w:val="32"/>
          <w:u w:val="none"/>
          <w:lang w:eastAsia="zh-CN"/>
        </w:rPr>
        <w:t>和</w:t>
      </w:r>
      <w:r>
        <w:rPr>
          <w:rFonts w:hint="eastAsia" w:ascii="仿宋_GB2312" w:hAnsi="仿宋_GB2312" w:eastAsia="仿宋_GB2312" w:cs="仿宋_GB2312"/>
          <w:color w:val="auto"/>
          <w:sz w:val="32"/>
          <w:u w:val="none"/>
        </w:rPr>
        <w:t>就业</w:t>
      </w:r>
      <w:r>
        <w:rPr>
          <w:rFonts w:hint="eastAsia" w:ascii="仿宋_GB2312" w:hAnsi="华文仿宋" w:eastAsia="仿宋_GB2312" w:cs="Times New Roman"/>
          <w:kern w:val="2"/>
          <w:sz w:val="32"/>
          <w:szCs w:val="32"/>
          <w:lang w:val="en-US" w:eastAsia="zh-CN" w:bidi="ar-SA"/>
        </w:rPr>
        <w:t>支出（类）160.49万元，</w:t>
      </w:r>
      <w:r>
        <w:rPr>
          <w:rFonts w:hint="default" w:ascii="仿宋_GB2312" w:hAnsi="宋体" w:eastAsia="仿宋_GB2312" w:cs="仿宋_GB2312"/>
          <w:i w:val="0"/>
          <w:iCs w:val="0"/>
          <w:caps w:val="0"/>
          <w:color w:val="333333"/>
          <w:spacing w:val="0"/>
          <w:kern w:val="0"/>
          <w:sz w:val="32"/>
          <w:szCs w:val="32"/>
          <w:shd w:val="clear" w:color="auto" w:fill="FFFFFF"/>
          <w:lang w:val="en-US" w:eastAsia="zh-CN"/>
        </w:rPr>
        <w:t>主要用于干警基本养老保险缴费支出、职业年金缴费支出、离退休支出。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75.70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89.28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：退休干警去世，追加抚恤金。</w:t>
      </w:r>
    </w:p>
    <w:p>
      <w:pPr>
        <w:widowControl/>
        <w:shd w:val="clear" w:color="auto" w:fill="FFFFFF"/>
        <w:snapToGrid w:val="0"/>
        <w:spacing w:line="520" w:lineRule="exact"/>
        <w:ind w:firstLine="640" w:firstLineChars="200"/>
        <w:jc w:val="left"/>
        <w:rPr>
          <w:rFonts w:hint="eastAsia" w:ascii="仿宋_GB2312" w:eastAsia="仿宋_GB2312" w:cs="仿宋_GB2312"/>
          <w:i w:val="0"/>
          <w:iCs w:val="0"/>
          <w:caps w:val="0"/>
          <w:color w:val="333333"/>
          <w:spacing w:val="0"/>
          <w:kern w:val="0"/>
          <w:sz w:val="32"/>
          <w:szCs w:val="32"/>
          <w:shd w:val="clear" w:color="auto" w:fill="FFFFFF"/>
          <w:lang w:val="en-US" w:eastAsia="zh-CN"/>
        </w:rPr>
      </w:pPr>
      <w:r>
        <w:rPr>
          <w:rFonts w:hint="eastAsia" w:ascii="仿宋_GB2312" w:eastAsia="仿宋_GB2312" w:cs="仿宋_GB2312"/>
          <w:i w:val="0"/>
          <w:iCs w:val="0"/>
          <w:caps w:val="0"/>
          <w:color w:val="333333"/>
          <w:spacing w:val="0"/>
          <w:kern w:val="0"/>
          <w:sz w:val="32"/>
          <w:szCs w:val="32"/>
          <w:shd w:val="clear" w:color="auto" w:fill="FFFFFF"/>
          <w:lang w:val="en-US" w:eastAsia="zh-CN"/>
        </w:rPr>
        <w:t>3.</w:t>
      </w:r>
      <w:r>
        <w:rPr>
          <w:rFonts w:hint="eastAsia" w:ascii="仿宋_GB2312" w:hAnsi="仿宋_GB2312" w:eastAsia="仿宋_GB2312" w:cs="仿宋_GB2312"/>
          <w:color w:val="auto"/>
          <w:sz w:val="32"/>
          <w:u w:val="none"/>
        </w:rPr>
        <w:t>卫生健康</w:t>
      </w:r>
      <w:r>
        <w:rPr>
          <w:rFonts w:hint="eastAsia" w:ascii="仿宋_GB2312" w:hAnsi="仿宋_GB2312" w:eastAsia="仿宋_GB2312" w:cs="仿宋_GB2312"/>
          <w:color w:val="auto"/>
          <w:sz w:val="32"/>
          <w:u w:val="none"/>
          <w:lang w:eastAsia="zh-CN"/>
        </w:rPr>
        <w:t>支出（类）</w:t>
      </w:r>
      <w:r>
        <w:rPr>
          <w:rFonts w:hint="eastAsia" w:ascii="仿宋_GB2312" w:hAnsi="仿宋_GB2312" w:eastAsia="仿宋_GB2312" w:cs="仿宋_GB2312"/>
          <w:color w:val="auto"/>
          <w:sz w:val="32"/>
          <w:u w:val="none"/>
          <w:lang w:val="en-US" w:eastAsia="zh-CN"/>
        </w:rPr>
        <w:t>39.18</w:t>
      </w:r>
      <w:r>
        <w:rPr>
          <w:rFonts w:hint="eastAsia" w:ascii="仿宋_GB2312" w:hAnsi="仿宋_GB2312" w:eastAsia="仿宋_GB2312" w:cs="仿宋_GB2312"/>
          <w:color w:val="auto"/>
          <w:sz w:val="32"/>
          <w:u w:val="none"/>
        </w:rPr>
        <w:t>万元</w:t>
      </w:r>
      <w:r>
        <w:rPr>
          <w:rFonts w:hint="eastAsia" w:ascii="仿宋_GB2312" w:hAnsi="仿宋_GB2312" w:eastAsia="仿宋_GB2312" w:cs="仿宋_GB2312"/>
          <w:color w:val="auto"/>
          <w:sz w:val="32"/>
          <w:u w:val="none"/>
          <w:lang w:eastAsia="zh-CN"/>
        </w:rPr>
        <w:t>，</w:t>
      </w:r>
      <w:r>
        <w:rPr>
          <w:rFonts w:hint="default" w:ascii="仿宋_GB2312" w:hAnsi="宋体" w:eastAsia="仿宋_GB2312" w:cs="仿宋_GB2312"/>
          <w:i w:val="0"/>
          <w:iCs w:val="0"/>
          <w:caps w:val="0"/>
          <w:color w:val="333333"/>
          <w:spacing w:val="0"/>
          <w:kern w:val="0"/>
          <w:sz w:val="32"/>
          <w:szCs w:val="32"/>
          <w:shd w:val="clear" w:color="auto" w:fill="FFFFFF"/>
          <w:lang w:val="en-US" w:eastAsia="zh-CN"/>
        </w:rPr>
        <w:t>主要用于干警基本医疗保险和公务员医疗补助支出。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14.90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27.55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bCs/>
          <w:kern w:val="0"/>
          <w:sz w:val="32"/>
          <w:szCs w:val="32"/>
          <w:lang w:val="en-US" w:eastAsia="zh-CN"/>
        </w:rPr>
        <w:t>2021年缴费基数相较于2020年下调。</w:t>
      </w:r>
    </w:p>
    <w:p>
      <w:pPr>
        <w:widowControl/>
        <w:shd w:val="clear" w:color="auto" w:fill="FFFFFF"/>
        <w:snapToGrid w:val="0"/>
        <w:spacing w:line="52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i w:val="0"/>
          <w:iCs w:val="0"/>
          <w:caps w:val="0"/>
          <w:color w:val="333333"/>
          <w:spacing w:val="0"/>
          <w:kern w:val="0"/>
          <w:sz w:val="32"/>
          <w:szCs w:val="32"/>
          <w:shd w:val="clear" w:color="auto" w:fill="FFFFFF"/>
          <w:lang w:val="en-US" w:eastAsia="zh-CN"/>
        </w:rPr>
        <w:t>4.</w:t>
      </w:r>
      <w:r>
        <w:rPr>
          <w:rFonts w:hint="eastAsia" w:ascii="仿宋_GB2312" w:hAnsi="仿宋_GB2312" w:eastAsia="仿宋_GB2312" w:cs="仿宋_GB2312"/>
          <w:color w:val="auto"/>
          <w:sz w:val="32"/>
          <w:u w:val="none"/>
        </w:rPr>
        <w:t>住房保障</w:t>
      </w:r>
      <w:r>
        <w:rPr>
          <w:rFonts w:hint="eastAsia" w:ascii="仿宋_GB2312" w:hAnsi="仿宋_GB2312" w:eastAsia="仿宋_GB2312" w:cs="仿宋_GB2312"/>
          <w:color w:val="auto"/>
          <w:sz w:val="32"/>
          <w:u w:val="none"/>
          <w:lang w:eastAsia="zh-CN"/>
        </w:rPr>
        <w:t>支出（类）</w:t>
      </w:r>
      <w:r>
        <w:rPr>
          <w:rFonts w:hint="eastAsia" w:ascii="仿宋_GB2312" w:hAnsi="仿宋_GB2312" w:eastAsia="仿宋_GB2312" w:cs="仿宋_GB2312"/>
          <w:color w:val="auto"/>
          <w:sz w:val="32"/>
          <w:u w:val="none"/>
          <w:lang w:val="en-US" w:eastAsia="zh-CN"/>
        </w:rPr>
        <w:t>34.96</w:t>
      </w:r>
      <w:r>
        <w:rPr>
          <w:rFonts w:hint="eastAsia" w:ascii="仿宋_GB2312" w:hAnsi="仿宋_GB2312" w:eastAsia="仿宋_GB2312" w:cs="仿宋_GB2312"/>
          <w:color w:val="auto"/>
          <w:sz w:val="32"/>
          <w:u w:val="none"/>
        </w:rPr>
        <w:t>万元，</w:t>
      </w:r>
      <w:r>
        <w:rPr>
          <w:rFonts w:hint="default" w:ascii="仿宋_GB2312" w:hAnsi="宋体" w:eastAsia="仿宋_GB2312" w:cs="仿宋_GB2312"/>
          <w:i w:val="0"/>
          <w:iCs w:val="0"/>
          <w:caps w:val="0"/>
          <w:color w:val="333333"/>
          <w:spacing w:val="0"/>
          <w:kern w:val="0"/>
          <w:sz w:val="32"/>
          <w:szCs w:val="32"/>
          <w:shd w:val="clear" w:color="auto" w:fill="FFFFFF"/>
          <w:lang w:val="en-US" w:eastAsia="zh-CN"/>
        </w:rPr>
        <w:t>主要用于干警住房公积金支出。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2.52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6.72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bCs/>
          <w:kern w:val="0"/>
          <w:sz w:val="32"/>
          <w:szCs w:val="32"/>
          <w:lang w:val="en-US" w:eastAsia="zh-CN"/>
        </w:rPr>
        <w:t>2021年缴费基数相较于2020年下调。</w:t>
      </w:r>
    </w:p>
    <w:p>
      <w:pPr>
        <w:widowControl/>
        <w:shd w:val="clear" w:color="auto" w:fill="FFFFFF"/>
        <w:snapToGrid w:val="0"/>
        <w:spacing w:line="52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5.其他支出（类）278.71万元，主要用于</w:t>
      </w:r>
      <w:r>
        <w:rPr>
          <w:rFonts w:hint="eastAsia" w:ascii="仿宋_GB2312" w:hAnsi="仿宋_GB2312" w:eastAsia="仿宋_GB2312" w:cs="仿宋_GB2312"/>
          <w:color w:val="auto"/>
          <w:sz w:val="32"/>
          <w:u w:val="none"/>
          <w:lang w:eastAsia="zh-CN"/>
        </w:rPr>
        <w:t>检察办公支出。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152.12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35.31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：节约开支。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114.18</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2.43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2.08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：人员增加。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1066.36</w:t>
      </w:r>
      <w:r>
        <w:rPr>
          <w:rFonts w:hint="eastAsia" w:ascii="仿宋_GB2312" w:eastAsia="仿宋_GB2312" w:cs="仿宋_GB2312"/>
          <w:kern w:val="0"/>
          <w:sz w:val="32"/>
          <w:szCs w:val="32"/>
        </w:rPr>
        <w:t>万</w:t>
      </w:r>
      <w:r>
        <w:rPr>
          <w:rFonts w:hint="eastAsia" w:ascii="仿宋_GB2312" w:eastAsia="仿宋_GB2312" w:cs="仿宋_GB2312"/>
          <w:kern w:val="0"/>
          <w:sz w:val="32"/>
          <w:szCs w:val="32"/>
          <w:highlight w:val="none"/>
        </w:rPr>
        <w:t>元，</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264.22</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32.94</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其中：基本支出</w:t>
      </w:r>
      <w:r>
        <w:rPr>
          <w:rFonts w:hint="eastAsia" w:ascii="仿宋_GB2312" w:eastAsia="仿宋_GB2312"/>
          <w:kern w:val="0"/>
          <w:sz w:val="32"/>
          <w:szCs w:val="32"/>
          <w:highlight w:val="none"/>
          <w:lang w:val="en-US" w:eastAsia="zh-CN"/>
        </w:rPr>
        <w:t>675.42</w:t>
      </w:r>
      <w:r>
        <w:rPr>
          <w:rFonts w:hint="eastAsia" w:ascii="仿宋_GB2312" w:eastAsia="仿宋_GB2312" w:cs="仿宋_GB2312"/>
          <w:kern w:val="0"/>
          <w:sz w:val="32"/>
          <w:szCs w:val="32"/>
          <w:highlight w:val="none"/>
        </w:rPr>
        <w:t>万元，项目支出</w:t>
      </w:r>
      <w:r>
        <w:rPr>
          <w:rFonts w:hint="eastAsia" w:ascii="仿宋_GB2312" w:eastAsia="仿宋_GB2312"/>
          <w:kern w:val="0"/>
          <w:sz w:val="32"/>
          <w:szCs w:val="32"/>
          <w:highlight w:val="none"/>
          <w:lang w:val="en-US" w:eastAsia="zh-CN"/>
        </w:rPr>
        <w:t>390.94</w:t>
      </w:r>
      <w:r>
        <w:rPr>
          <w:rFonts w:hint="eastAsia" w:ascii="仿宋_GB2312" w:eastAsia="仿宋_GB2312" w:cs="仿宋_GB2312"/>
          <w:kern w:val="0"/>
          <w:sz w:val="32"/>
          <w:szCs w:val="32"/>
          <w:highlight w:val="none"/>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eastAsia="zh-CN"/>
        </w:rPr>
        <w:t>单位</w:t>
      </w:r>
      <w:r>
        <w:rPr>
          <w:rFonts w:hint="eastAsia" w:ascii="仿宋_GB2312" w:hAnsi="黑体" w:eastAsia="仿宋_GB2312"/>
          <w:kern w:val="0"/>
          <w:sz w:val="32"/>
          <w:szCs w:val="32"/>
          <w:highlight w:val="none"/>
          <w:lang w:eastAsia="zh-CN"/>
        </w:rPr>
        <w:t>2021</w:t>
      </w:r>
      <w:r>
        <w:rPr>
          <w:rFonts w:hint="eastAsia" w:ascii="仿宋_GB2312" w:hAnsi="黑体" w:eastAsia="仿宋_GB2312" w:cs="仿宋_GB2312"/>
          <w:kern w:val="0"/>
          <w:sz w:val="32"/>
          <w:szCs w:val="32"/>
          <w:highlight w:val="none"/>
        </w:rPr>
        <w:t>年度</w:t>
      </w:r>
      <w:r>
        <w:rPr>
          <w:rFonts w:hint="eastAsia" w:ascii="仿宋_GB2312" w:hAnsi="黑体" w:eastAsia="仿宋_GB2312"/>
          <w:sz w:val="32"/>
          <w:szCs w:val="32"/>
          <w:highlight w:val="none"/>
        </w:rPr>
        <w:t>一般</w:t>
      </w:r>
      <w:r>
        <w:rPr>
          <w:rFonts w:hint="eastAsia" w:ascii="仿宋_GB2312" w:hAnsi="黑体" w:eastAsia="仿宋_GB2312" w:cs="仿宋_GB2312"/>
          <w:kern w:val="0"/>
          <w:sz w:val="32"/>
          <w:szCs w:val="32"/>
          <w:highlight w:val="none"/>
        </w:rPr>
        <w:t>公共预算财政拨款支出年初预算为</w:t>
      </w:r>
      <w:r>
        <w:rPr>
          <w:rFonts w:ascii="仿宋_GB2312" w:hAnsi="宋体" w:eastAsia="仿宋_GB2312" w:cs="仿宋_GB2312"/>
          <w:i w:val="0"/>
          <w:iCs w:val="0"/>
          <w:caps w:val="0"/>
          <w:color w:val="333333"/>
          <w:spacing w:val="0"/>
          <w:sz w:val="32"/>
          <w:szCs w:val="32"/>
          <w:highlight w:val="none"/>
          <w:shd w:val="clear" w:color="auto" w:fill="FFFFFF"/>
        </w:rPr>
        <w:t>765.84</w:t>
      </w:r>
      <w:r>
        <w:rPr>
          <w:rFonts w:hint="eastAsia" w:ascii="仿宋_GB2312" w:hAnsi="黑体" w:eastAsia="仿宋_GB2312" w:cs="仿宋_GB2312"/>
          <w:kern w:val="0"/>
          <w:sz w:val="32"/>
          <w:szCs w:val="32"/>
          <w:highlight w:val="none"/>
        </w:rPr>
        <w:t>万元，支出决算为</w:t>
      </w:r>
      <w:r>
        <w:rPr>
          <w:rFonts w:hint="eastAsia" w:ascii="仿宋_GB2312" w:hAnsi="黑体" w:eastAsia="仿宋_GB2312" w:cs="仿宋_GB2312"/>
          <w:kern w:val="0"/>
          <w:sz w:val="32"/>
          <w:szCs w:val="32"/>
          <w:highlight w:val="none"/>
          <w:lang w:val="en-US" w:eastAsia="zh-CN"/>
        </w:rPr>
        <w:t>1066.36</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139.24</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其中：</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1.公共安全支出（类）检察（款）行政运行（项）。 年初预算为</w:t>
      </w:r>
      <w:r>
        <w:rPr>
          <w:rFonts w:hint="default" w:ascii="仿宋_GB2312" w:eastAsia="仿宋_GB2312"/>
          <w:bCs/>
          <w:kern w:val="0"/>
          <w:sz w:val="32"/>
          <w:szCs w:val="32"/>
          <w:highlight w:val="none"/>
          <w:lang w:val="en-US" w:eastAsia="zh-CN"/>
        </w:rPr>
        <w:t>432.07</w:t>
      </w:r>
      <w:r>
        <w:rPr>
          <w:rFonts w:hint="eastAsia" w:ascii="仿宋_GB2312" w:eastAsia="仿宋_GB2312"/>
          <w:bCs/>
          <w:kern w:val="0"/>
          <w:sz w:val="32"/>
          <w:szCs w:val="32"/>
          <w:highlight w:val="none"/>
          <w:lang w:val="en-US" w:eastAsia="zh-CN"/>
        </w:rPr>
        <w:t>万元，支出决算为</w:t>
      </w:r>
      <w:r>
        <w:rPr>
          <w:rFonts w:hint="default" w:ascii="仿宋_GB2312" w:eastAsia="仿宋_GB2312"/>
          <w:bCs/>
          <w:kern w:val="0"/>
          <w:sz w:val="32"/>
          <w:szCs w:val="32"/>
          <w:highlight w:val="none"/>
          <w:lang w:val="en-US" w:eastAsia="zh-CN"/>
        </w:rPr>
        <w:t>440.79</w:t>
      </w:r>
      <w:r>
        <w:rPr>
          <w:rFonts w:hint="eastAsia" w:ascii="仿宋_GB2312" w:eastAsia="仿宋_GB2312"/>
          <w:bCs/>
          <w:kern w:val="0"/>
          <w:sz w:val="32"/>
          <w:szCs w:val="32"/>
          <w:highlight w:val="none"/>
          <w:lang w:val="en-US" w:eastAsia="zh-CN"/>
        </w:rPr>
        <w:t>万元，完成年初预算的102.02%。决算数大于预算数的主要原因是人员增加，办案业务增加，支出增加。</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2.公共安全支出（类）检察（款）一般行政管理事务（项）。年初预算为</w:t>
      </w:r>
      <w:r>
        <w:rPr>
          <w:rFonts w:hint="default" w:ascii="仿宋_GB2312" w:eastAsia="仿宋_GB2312"/>
          <w:bCs/>
          <w:kern w:val="0"/>
          <w:sz w:val="32"/>
          <w:szCs w:val="32"/>
          <w:highlight w:val="none"/>
          <w:lang w:val="en-US" w:eastAsia="zh-CN"/>
        </w:rPr>
        <w:t>162.39</w:t>
      </w:r>
      <w:r>
        <w:rPr>
          <w:rFonts w:hint="eastAsia" w:ascii="仿宋_GB2312" w:eastAsia="仿宋_GB2312"/>
          <w:bCs/>
          <w:kern w:val="0"/>
          <w:sz w:val="32"/>
          <w:szCs w:val="32"/>
          <w:highlight w:val="none"/>
          <w:lang w:val="en-US" w:eastAsia="zh-CN"/>
        </w:rPr>
        <w:t>万元，支出决算为</w:t>
      </w:r>
      <w:r>
        <w:rPr>
          <w:rFonts w:hint="default" w:ascii="仿宋_GB2312" w:eastAsia="仿宋_GB2312"/>
          <w:bCs/>
          <w:kern w:val="0"/>
          <w:sz w:val="32"/>
          <w:szCs w:val="32"/>
          <w:highlight w:val="none"/>
          <w:lang w:val="en-US" w:eastAsia="zh-CN"/>
        </w:rPr>
        <w:t>163.63</w:t>
      </w:r>
      <w:r>
        <w:rPr>
          <w:rFonts w:hint="eastAsia" w:ascii="仿宋_GB2312" w:eastAsia="仿宋_GB2312"/>
          <w:bCs/>
          <w:kern w:val="0"/>
          <w:sz w:val="32"/>
          <w:szCs w:val="32"/>
          <w:highlight w:val="none"/>
          <w:lang w:val="en-US" w:eastAsia="zh-CN"/>
        </w:rPr>
        <w:t>万元，完成年初预算的100.76%。决算数大于预算数的主要原因是当年追加培训费。</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3.公共安全支出（类）检察（款）检察监督（项）。年初预算为</w:t>
      </w:r>
      <w:r>
        <w:rPr>
          <w:rFonts w:hint="default" w:ascii="仿宋_GB2312" w:eastAsia="仿宋_GB2312"/>
          <w:bCs/>
          <w:kern w:val="0"/>
          <w:sz w:val="32"/>
          <w:szCs w:val="32"/>
          <w:highlight w:val="none"/>
          <w:lang w:val="en-US" w:eastAsia="zh-CN"/>
        </w:rPr>
        <w:t>0</w:t>
      </w:r>
      <w:r>
        <w:rPr>
          <w:rFonts w:hint="eastAsia" w:ascii="仿宋_GB2312" w:eastAsia="仿宋_GB2312"/>
          <w:bCs/>
          <w:kern w:val="0"/>
          <w:sz w:val="32"/>
          <w:szCs w:val="32"/>
          <w:highlight w:val="none"/>
          <w:lang w:val="en-US" w:eastAsia="zh-CN"/>
        </w:rPr>
        <w:t>万元，支出决算为</w:t>
      </w:r>
      <w:r>
        <w:rPr>
          <w:rFonts w:hint="default" w:ascii="仿宋_GB2312" w:eastAsia="仿宋_GB2312"/>
          <w:bCs/>
          <w:kern w:val="0"/>
          <w:sz w:val="32"/>
          <w:szCs w:val="32"/>
          <w:highlight w:val="none"/>
          <w:lang w:val="en-US" w:eastAsia="zh-CN"/>
        </w:rPr>
        <w:t>169.95</w:t>
      </w:r>
      <w:r>
        <w:rPr>
          <w:rFonts w:hint="eastAsia" w:ascii="仿宋_GB2312" w:eastAsia="仿宋_GB2312"/>
          <w:bCs/>
          <w:kern w:val="0"/>
          <w:sz w:val="32"/>
          <w:szCs w:val="32"/>
          <w:highlight w:val="none"/>
          <w:lang w:val="en-US" w:eastAsia="zh-CN"/>
        </w:rPr>
        <w:t>万元。决算数大于预算数的主要原因是当年追加办案费、装备费等。</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4.公共安全支出（类）检察（款）其他检察支出（项）。年初预算为0万元，支出决算为</w:t>
      </w:r>
      <w:r>
        <w:rPr>
          <w:rFonts w:hint="default" w:ascii="仿宋_GB2312" w:eastAsia="仿宋_GB2312"/>
          <w:bCs/>
          <w:kern w:val="0"/>
          <w:sz w:val="32"/>
          <w:szCs w:val="32"/>
          <w:highlight w:val="none"/>
          <w:lang w:val="en-US" w:eastAsia="zh-CN"/>
        </w:rPr>
        <w:t>57.36</w:t>
      </w:r>
      <w:r>
        <w:rPr>
          <w:rFonts w:hint="eastAsia" w:ascii="仿宋_GB2312" w:eastAsia="仿宋_GB2312"/>
          <w:bCs/>
          <w:kern w:val="0"/>
          <w:sz w:val="32"/>
          <w:szCs w:val="32"/>
          <w:highlight w:val="none"/>
          <w:lang w:val="en-US" w:eastAsia="zh-CN"/>
        </w:rPr>
        <w:t>万元。决算数等于预算数的主要原因是在职干警去世追加抚恤金。</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5.社会保障和就业支出（类）行政事业单位养老支出（款）行政单位离退休（项）。年初预算为</w:t>
      </w:r>
      <w:r>
        <w:rPr>
          <w:rFonts w:hint="default" w:ascii="仿宋_GB2312" w:eastAsia="仿宋_GB2312"/>
          <w:bCs/>
          <w:kern w:val="0"/>
          <w:sz w:val="32"/>
          <w:szCs w:val="32"/>
          <w:highlight w:val="none"/>
          <w:lang w:val="en-US" w:eastAsia="zh-CN"/>
        </w:rPr>
        <w:t>7.25</w:t>
      </w:r>
      <w:r>
        <w:rPr>
          <w:rFonts w:hint="eastAsia" w:ascii="仿宋_GB2312" w:eastAsia="仿宋_GB2312"/>
          <w:bCs/>
          <w:kern w:val="0"/>
          <w:sz w:val="32"/>
          <w:szCs w:val="32"/>
          <w:highlight w:val="none"/>
          <w:lang w:val="en-US" w:eastAsia="zh-CN"/>
        </w:rPr>
        <w:t>万元，支出决算为76.73万元，完成年初预算的1058.34%。决算数大于预算数的主要原因是退休干警去世追加抚恤金。</w:t>
      </w:r>
    </w:p>
    <w:p>
      <w:pPr>
        <w:autoSpaceDE w:val="0"/>
        <w:autoSpaceDN w:val="0"/>
        <w:adjustRightInd w:val="0"/>
        <w:spacing w:line="560" w:lineRule="exact"/>
        <w:ind w:firstLine="627" w:firstLineChars="196"/>
        <w:jc w:val="left"/>
        <w:rPr>
          <w:rFonts w:hint="default"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6.社会保障和就业支出（类）行政事业单位养老支出（款）机关事业单位基本养老保险缴费支出（项）。年初预算为52.14万元，支出决算为49.13万元，完成年初预算的94.23%。决算数小于预算数的主要原因是2021年缴费基数相较于2020年下调，预算是按照2020年基数填制的。</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7.社会保障和就业支出（类）行政事业单位养老支出（款） 机关事业单位职业年金缴费支出（项）。年初预算为26.07万元，支出决算为24.57万元，完成年初预算的94.25%。决算数小于预算数的主要原因是2021年缴费基数相较于2020年下调，预算是按照2020年基数填制的。</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8.社会保障和就业支出（类）其他社会保障和就业支出（款）其他社会保障和就业支出（项）。年初预算为6.57万元，支出决算为10.06万元，完成年初预算的153.12%。决算数大于预算数的主要原因是当年追加遗属补助。</w:t>
      </w:r>
    </w:p>
    <w:p>
      <w:pPr>
        <w:autoSpaceDE w:val="0"/>
        <w:autoSpaceDN w:val="0"/>
        <w:adjustRightInd w:val="0"/>
        <w:spacing w:line="560" w:lineRule="exact"/>
        <w:ind w:firstLine="640" w:firstLineChars="200"/>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9.卫生健康支出（类）行政事业单位医疗（款）行政单位医疗（项）。年初预算为25.42万元，支出决算为22.74万元，完成年初预算的89.46%。决算数小于预算数的主要原因是2021年缴费基数相较于2020年下调，预算是按照2020年基数填制的。</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10.卫生健康支出（类）行政事业单位医疗（款）公务员医疗补助（项）。年初预算为14.85万元，支出决算为16.44万元，完成年初预算的110.71%。决算数大于预算数的主要原因是人员增加。</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11.住房保障支出（类）住房改革支出（款）住房公积金（项）。年初预算为39.10万元，支出决算为34.96万元，完成年初预算的89.41%。决算数小于预算数的主要原因是2021年缴费基数相较于2020年下调，预算是按照2020年基数填制的。</w:t>
      </w:r>
    </w:p>
    <w:p>
      <w:pPr>
        <w:autoSpaceDE w:val="0"/>
        <w:autoSpaceDN w:val="0"/>
        <w:adjustRightInd w:val="0"/>
        <w:spacing w:line="560" w:lineRule="exact"/>
        <w:ind w:firstLine="627" w:firstLineChars="196"/>
        <w:jc w:val="left"/>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12.其他支出（类）其他支出（款）其他支出（项）。年初预算为0万元，支出决算为278.71万元。决算数大于预算数的主要原因是当年追加县级财政拨款经费。</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highlight w:val="none"/>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三、</w:t>
      </w:r>
      <w:r>
        <w:rPr>
          <w:rFonts w:hint="eastAsia" w:ascii="黑体" w:hAnsi="黑体" w:eastAsia="黑体" w:cs="仿宋_GB2312"/>
          <w:kern w:val="0"/>
          <w:sz w:val="32"/>
          <w:szCs w:val="32"/>
          <w:highlight w:val="none"/>
          <w:lang w:eastAsia="zh-CN"/>
        </w:rPr>
        <w:t>2021</w:t>
      </w:r>
      <w:r>
        <w:rPr>
          <w:rFonts w:hint="eastAsia" w:ascii="黑体" w:hAnsi="黑体" w:eastAsia="黑体" w:cs="仿宋_GB2312"/>
          <w:kern w:val="0"/>
          <w:sz w:val="32"/>
          <w:szCs w:val="32"/>
          <w:highlight w:val="none"/>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eastAsia="zh-CN"/>
        </w:rPr>
        <w:t>单位2021</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公共预算财政拨款基本支出</w:t>
      </w:r>
      <w:r>
        <w:rPr>
          <w:rFonts w:hint="eastAsia" w:ascii="仿宋_GB2312" w:eastAsia="仿宋_GB2312" w:cs="仿宋_GB2312"/>
          <w:kern w:val="0"/>
          <w:sz w:val="32"/>
          <w:szCs w:val="32"/>
          <w:highlight w:val="none"/>
          <w:lang w:val="en-US" w:eastAsia="zh-CN"/>
        </w:rPr>
        <w:t>675.42</w:t>
      </w:r>
      <w:r>
        <w:rPr>
          <w:rFonts w:hint="eastAsia" w:ascii="仿宋_GB2312" w:eastAsia="仿宋_GB2312" w:cs="仿宋_GB2312"/>
          <w:kern w:val="0"/>
          <w:sz w:val="32"/>
          <w:szCs w:val="32"/>
          <w:highlight w:val="none"/>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highlight w:val="none"/>
          <w:lang w:eastAsia="zh-CN"/>
        </w:rPr>
      </w:pPr>
      <w:r>
        <w:rPr>
          <w:rFonts w:hint="eastAsia" w:ascii="仿宋_GB2312" w:eastAsia="仿宋_GB2312"/>
          <w:bCs/>
          <w:kern w:val="0"/>
          <w:sz w:val="32"/>
          <w:szCs w:val="32"/>
          <w:highlight w:val="none"/>
        </w:rPr>
        <w:t>（一）工资福利支出</w:t>
      </w:r>
      <w:r>
        <w:rPr>
          <w:rFonts w:hint="eastAsia" w:ascii="仿宋_GB2312" w:eastAsia="仿宋_GB2312"/>
          <w:bCs/>
          <w:kern w:val="0"/>
          <w:sz w:val="32"/>
          <w:szCs w:val="32"/>
          <w:highlight w:val="none"/>
          <w:lang w:val="en-US" w:eastAsia="zh-CN"/>
        </w:rPr>
        <w:t>482.81</w:t>
      </w:r>
      <w:r>
        <w:rPr>
          <w:rFonts w:hint="eastAsia" w:ascii="仿宋_GB2312" w:eastAsia="仿宋_GB2312"/>
          <w:bCs/>
          <w:kern w:val="0"/>
          <w:sz w:val="32"/>
          <w:szCs w:val="32"/>
          <w:highlight w:val="none"/>
        </w:rPr>
        <w:t>万元，完成年初预算的</w:t>
      </w:r>
      <w:r>
        <w:rPr>
          <w:rFonts w:hint="eastAsia" w:ascii="仿宋_GB2312" w:eastAsia="仿宋_GB2312"/>
          <w:bCs/>
          <w:kern w:val="0"/>
          <w:sz w:val="32"/>
          <w:szCs w:val="32"/>
          <w:highlight w:val="none"/>
          <w:lang w:val="en-US" w:eastAsia="zh-CN"/>
        </w:rPr>
        <w:t>100</w:t>
      </w: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eastAsia="zh-CN"/>
        </w:rPr>
        <w:t>主要原因是当年人员增加。</w:t>
      </w:r>
    </w:p>
    <w:p>
      <w:pPr>
        <w:autoSpaceDE w:val="0"/>
        <w:autoSpaceDN w:val="0"/>
        <w:adjustRightInd w:val="0"/>
        <w:spacing w:line="560" w:lineRule="exact"/>
        <w:ind w:firstLine="640" w:firstLineChars="200"/>
        <w:jc w:val="left"/>
        <w:rPr>
          <w:rFonts w:hint="eastAsia" w:ascii="仿宋_GB2312" w:eastAsia="仿宋_GB2312"/>
          <w:bCs/>
          <w:kern w:val="0"/>
          <w:sz w:val="32"/>
          <w:szCs w:val="32"/>
          <w:highlight w:val="none"/>
          <w:lang w:eastAsia="zh-CN"/>
        </w:rPr>
      </w:pPr>
      <w:r>
        <w:rPr>
          <w:rFonts w:hint="eastAsia" w:ascii="仿宋_GB2312" w:eastAsia="仿宋_GB2312"/>
          <w:bCs/>
          <w:kern w:val="0"/>
          <w:sz w:val="32"/>
          <w:szCs w:val="32"/>
          <w:highlight w:val="none"/>
        </w:rPr>
        <w:t>（二）商品和服务支出</w:t>
      </w:r>
      <w:r>
        <w:rPr>
          <w:rFonts w:hint="eastAsia" w:ascii="仿宋_GB2312" w:eastAsia="仿宋_GB2312"/>
          <w:bCs/>
          <w:kern w:val="0"/>
          <w:sz w:val="32"/>
          <w:szCs w:val="32"/>
          <w:highlight w:val="none"/>
          <w:lang w:val="en-US" w:eastAsia="zh-CN"/>
        </w:rPr>
        <w:t>105.78</w:t>
      </w:r>
      <w:r>
        <w:rPr>
          <w:rFonts w:hint="eastAsia" w:ascii="仿宋_GB2312" w:eastAsia="仿宋_GB2312"/>
          <w:bCs/>
          <w:kern w:val="0"/>
          <w:sz w:val="32"/>
          <w:szCs w:val="32"/>
          <w:highlight w:val="none"/>
        </w:rPr>
        <w:t xml:space="preserve">万元，完成年初预算的   </w:t>
      </w:r>
      <w:r>
        <w:rPr>
          <w:rFonts w:hint="eastAsia" w:ascii="仿宋_GB2312" w:eastAsia="仿宋_GB2312"/>
          <w:bCs/>
          <w:kern w:val="0"/>
          <w:sz w:val="32"/>
          <w:szCs w:val="32"/>
          <w:highlight w:val="none"/>
          <w:lang w:val="en-US" w:eastAsia="zh-CN"/>
        </w:rPr>
        <w:t>100</w:t>
      </w: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eastAsia="zh-CN"/>
        </w:rPr>
        <w:t>主要原因是人员增加，办案业务增加。</w:t>
      </w:r>
    </w:p>
    <w:p>
      <w:pPr>
        <w:autoSpaceDE w:val="0"/>
        <w:autoSpaceDN w:val="0"/>
        <w:adjustRightInd w:val="0"/>
        <w:spacing w:line="560" w:lineRule="exact"/>
        <w:ind w:firstLine="640" w:firstLineChars="200"/>
        <w:jc w:val="left"/>
        <w:rPr>
          <w:rFonts w:hint="eastAsia" w:ascii="仿宋_GB2312" w:eastAsia="仿宋_GB2312"/>
          <w:bCs/>
          <w:kern w:val="0"/>
          <w:sz w:val="32"/>
          <w:szCs w:val="32"/>
          <w:highlight w:val="none"/>
          <w:lang w:eastAsia="zh-CN"/>
        </w:rPr>
      </w:pP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eastAsia="zh-CN"/>
        </w:rPr>
        <w:t>三</w:t>
      </w: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eastAsia="zh-CN"/>
        </w:rPr>
        <w:t>对个人和家庭的补助</w:t>
      </w:r>
      <w:r>
        <w:rPr>
          <w:rFonts w:hint="eastAsia" w:ascii="仿宋_GB2312" w:eastAsia="仿宋_GB2312"/>
          <w:bCs/>
          <w:kern w:val="0"/>
          <w:sz w:val="32"/>
          <w:szCs w:val="32"/>
          <w:highlight w:val="none"/>
        </w:rPr>
        <w:t>支出</w:t>
      </w:r>
      <w:r>
        <w:rPr>
          <w:rFonts w:hint="eastAsia" w:ascii="仿宋_GB2312" w:eastAsia="仿宋_GB2312"/>
          <w:bCs/>
          <w:kern w:val="0"/>
          <w:sz w:val="32"/>
          <w:szCs w:val="32"/>
          <w:highlight w:val="none"/>
          <w:lang w:val="en-US" w:eastAsia="zh-CN"/>
        </w:rPr>
        <w:t>86.82</w:t>
      </w:r>
      <w:r>
        <w:rPr>
          <w:rFonts w:hint="eastAsia" w:ascii="仿宋_GB2312" w:eastAsia="仿宋_GB2312"/>
          <w:bCs/>
          <w:kern w:val="0"/>
          <w:sz w:val="32"/>
          <w:szCs w:val="32"/>
          <w:highlight w:val="none"/>
        </w:rPr>
        <w:t>万元，完成年初预算的</w:t>
      </w:r>
      <w:r>
        <w:rPr>
          <w:rFonts w:hint="eastAsia" w:ascii="仿宋_GB2312" w:eastAsia="仿宋_GB2312"/>
          <w:bCs/>
          <w:kern w:val="0"/>
          <w:sz w:val="32"/>
          <w:szCs w:val="32"/>
          <w:highlight w:val="none"/>
          <w:lang w:val="en-US" w:eastAsia="zh-CN"/>
        </w:rPr>
        <w:t>100</w:t>
      </w: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eastAsia="zh-CN"/>
        </w:rPr>
        <w:t>主要原因是当年追加了抚恤金和遗属补助。</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四、</w:t>
      </w:r>
      <w:r>
        <w:rPr>
          <w:rFonts w:hint="eastAsia" w:ascii="黑体" w:hAnsi="黑体" w:eastAsia="黑体" w:cs="仿宋_GB2312"/>
          <w:kern w:val="0"/>
          <w:sz w:val="32"/>
          <w:szCs w:val="32"/>
          <w:highlight w:val="none"/>
          <w:lang w:eastAsia="zh-CN"/>
        </w:rPr>
        <w:t>2021</w:t>
      </w:r>
      <w:r>
        <w:rPr>
          <w:rFonts w:hint="eastAsia" w:ascii="黑体" w:hAnsi="黑体" w:eastAsia="黑体" w:cs="仿宋_GB2312"/>
          <w:kern w:val="0"/>
          <w:sz w:val="32"/>
          <w:szCs w:val="32"/>
          <w:highlight w:val="none"/>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highlight w:val="none"/>
        </w:rPr>
      </w:pPr>
      <w:r>
        <w:rPr>
          <w:rFonts w:hint="eastAsia" w:ascii="仿宋_GB2312" w:eastAsia="仿宋_GB2312" w:cs="仿宋_GB2312"/>
          <w:b w:val="0"/>
          <w:bCs w:val="0"/>
          <w:kern w:val="0"/>
          <w:sz w:val="32"/>
          <w:szCs w:val="32"/>
          <w:highlight w:val="none"/>
          <w:lang w:eastAsia="zh-CN"/>
        </w:rPr>
        <w:t>三江侗族自治县人民检察院</w:t>
      </w:r>
      <w:r>
        <w:rPr>
          <w:rFonts w:hint="eastAsia" w:ascii="仿宋_GB2312" w:eastAsia="仿宋_GB2312" w:cs="仿宋_GB2312"/>
          <w:b w:val="0"/>
          <w:bCs w:val="0"/>
          <w:kern w:val="0"/>
          <w:sz w:val="32"/>
          <w:szCs w:val="32"/>
          <w:highlight w:val="none"/>
        </w:rPr>
        <w:t>2</w:t>
      </w:r>
      <w:r>
        <w:rPr>
          <w:rFonts w:ascii="仿宋_GB2312" w:eastAsia="仿宋_GB2312" w:cs="仿宋_GB2312"/>
          <w:b w:val="0"/>
          <w:bCs w:val="0"/>
          <w:kern w:val="0"/>
          <w:sz w:val="32"/>
          <w:szCs w:val="32"/>
          <w:highlight w:val="none"/>
        </w:rPr>
        <w:t>02</w:t>
      </w:r>
      <w:r>
        <w:rPr>
          <w:rFonts w:hint="eastAsia" w:ascii="仿宋_GB2312" w:eastAsia="仿宋_GB2312" w:cs="仿宋_GB2312"/>
          <w:b w:val="0"/>
          <w:bCs w:val="0"/>
          <w:kern w:val="0"/>
          <w:sz w:val="32"/>
          <w:szCs w:val="32"/>
          <w:highlight w:val="none"/>
          <w:lang w:val="en-US" w:eastAsia="zh-CN"/>
        </w:rPr>
        <w:t>1</w:t>
      </w:r>
      <w:r>
        <w:rPr>
          <w:rFonts w:hint="eastAsia" w:ascii="仿宋_GB2312" w:eastAsia="仿宋_GB2312" w:cs="仿宋_GB2312"/>
          <w:b w:val="0"/>
          <w:bCs w:val="0"/>
          <w:kern w:val="0"/>
          <w:sz w:val="32"/>
          <w:szCs w:val="32"/>
          <w:highlight w:val="none"/>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五、</w:t>
      </w:r>
      <w:r>
        <w:rPr>
          <w:rFonts w:hint="eastAsia" w:ascii="黑体" w:hAnsi="黑体" w:eastAsia="黑体" w:cs="仿宋_GB2312"/>
          <w:kern w:val="0"/>
          <w:sz w:val="32"/>
          <w:szCs w:val="32"/>
          <w:highlight w:val="none"/>
          <w:lang w:eastAsia="zh-CN"/>
        </w:rPr>
        <w:t>2021</w:t>
      </w:r>
      <w:r>
        <w:rPr>
          <w:rFonts w:hint="eastAsia" w:ascii="黑体" w:hAnsi="黑体" w:eastAsia="黑体" w:cs="仿宋_GB2312"/>
          <w:kern w:val="0"/>
          <w:sz w:val="32"/>
          <w:szCs w:val="32"/>
          <w:highlight w:val="none"/>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b w:val="0"/>
          <w:bCs w:val="0"/>
          <w:kern w:val="0"/>
          <w:sz w:val="32"/>
          <w:szCs w:val="32"/>
          <w:highlight w:val="none"/>
          <w:lang w:eastAsia="zh-CN"/>
        </w:rPr>
        <w:t>三江侗族自治县人民检察院</w:t>
      </w:r>
      <w:r>
        <w:rPr>
          <w:rFonts w:hint="eastAsia" w:ascii="仿宋_GB2312" w:eastAsia="仿宋_GB2312" w:cs="仿宋_GB2312"/>
          <w:b w:val="0"/>
          <w:bCs w:val="0"/>
          <w:kern w:val="0"/>
          <w:sz w:val="32"/>
          <w:szCs w:val="32"/>
          <w:highlight w:val="none"/>
        </w:rPr>
        <w:t>2</w:t>
      </w:r>
      <w:r>
        <w:rPr>
          <w:rFonts w:ascii="仿宋_GB2312" w:eastAsia="仿宋_GB2312" w:cs="仿宋_GB2312"/>
          <w:b w:val="0"/>
          <w:bCs w:val="0"/>
          <w:kern w:val="0"/>
          <w:sz w:val="32"/>
          <w:szCs w:val="32"/>
          <w:highlight w:val="none"/>
        </w:rPr>
        <w:t>02</w:t>
      </w:r>
      <w:r>
        <w:rPr>
          <w:rFonts w:hint="eastAsia" w:ascii="仿宋_GB2312" w:eastAsia="仿宋_GB2312" w:cs="仿宋_GB2312"/>
          <w:b w:val="0"/>
          <w:bCs w:val="0"/>
          <w:kern w:val="0"/>
          <w:sz w:val="32"/>
          <w:szCs w:val="32"/>
          <w:highlight w:val="none"/>
          <w:lang w:val="en-US" w:eastAsia="zh-CN"/>
        </w:rPr>
        <w:t>1</w:t>
      </w:r>
      <w:r>
        <w:rPr>
          <w:rFonts w:hint="eastAsia" w:ascii="仿宋_GB2312" w:eastAsia="仿宋_GB2312" w:cs="仿宋_GB2312"/>
          <w:b w:val="0"/>
          <w:bCs w:val="0"/>
          <w:kern w:val="0"/>
          <w:sz w:val="32"/>
          <w:szCs w:val="32"/>
          <w:highlight w:val="none"/>
        </w:rPr>
        <w:t>年度没有</w:t>
      </w:r>
      <w:r>
        <w:rPr>
          <w:rFonts w:hint="eastAsia" w:ascii="仿宋_GB2312" w:eastAsia="仿宋_GB2312"/>
          <w:b w:val="0"/>
          <w:kern w:val="0"/>
          <w:sz w:val="32"/>
          <w:szCs w:val="32"/>
          <w:highlight w:val="none"/>
        </w:rPr>
        <w:t>国有资本经营预算财政拨款</w:t>
      </w:r>
      <w:r>
        <w:rPr>
          <w:rFonts w:hint="eastAsia" w:ascii="仿宋_GB2312" w:eastAsia="仿宋_GB2312" w:cs="仿宋_GB2312"/>
          <w:b w:val="0"/>
          <w:bCs w:val="0"/>
          <w:kern w:val="0"/>
          <w:sz w:val="32"/>
          <w:szCs w:val="32"/>
          <w:highlight w:val="none"/>
        </w:rPr>
        <w:t>收入，也没有</w:t>
      </w:r>
      <w:r>
        <w:rPr>
          <w:rFonts w:hint="eastAsia" w:ascii="仿宋_GB2312" w:eastAsia="仿宋_GB2312"/>
          <w:b w:val="0"/>
          <w:kern w:val="0"/>
          <w:sz w:val="32"/>
          <w:szCs w:val="32"/>
          <w:highlight w:val="none"/>
        </w:rPr>
        <w:t>国有资本经营预算财政拨款安排</w:t>
      </w:r>
      <w:r>
        <w:rPr>
          <w:rFonts w:hint="eastAsia" w:ascii="仿宋_GB2312" w:eastAsia="仿宋_GB2312" w:cs="仿宋_GB2312"/>
          <w:b w:val="0"/>
          <w:bCs w:val="0"/>
          <w:kern w:val="0"/>
          <w:sz w:val="32"/>
          <w:szCs w:val="32"/>
          <w:highlight w:val="none"/>
        </w:rPr>
        <w:t>的支出，故无数据情况说明</w:t>
      </w:r>
      <w:r>
        <w:rPr>
          <w:rFonts w:hint="eastAsia" w:ascii="仿宋_GB2312" w:eastAsia="仿宋_GB2312" w:cs="仿宋_GB2312"/>
          <w:kern w:val="0"/>
          <w:sz w:val="32"/>
          <w:szCs w:val="32"/>
          <w:highlight w:val="none"/>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六、</w:t>
      </w:r>
      <w:r>
        <w:rPr>
          <w:rFonts w:hint="eastAsia" w:ascii="黑体" w:hAnsi="黑体" w:eastAsia="黑体"/>
          <w:sz w:val="32"/>
          <w:szCs w:val="32"/>
          <w:highlight w:val="none"/>
        </w:rPr>
        <w:t>一般</w:t>
      </w:r>
      <w:r>
        <w:rPr>
          <w:rFonts w:hint="eastAsia" w:ascii="黑体" w:hAnsi="黑体" w:eastAsia="黑体" w:cs="仿宋_GB2312"/>
          <w:kern w:val="0"/>
          <w:sz w:val="32"/>
          <w:szCs w:val="32"/>
          <w:highlight w:val="none"/>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eastAsia="zh-CN"/>
        </w:rPr>
        <w:t>单位2021</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w:t>
      </w:r>
      <w:r>
        <w:rPr>
          <w:rFonts w:hint="eastAsia" w:ascii="仿宋_GB2312" w:eastAsia="仿宋_GB2312" w:cs="仿宋_GB2312"/>
          <w:kern w:val="0"/>
          <w:sz w:val="32"/>
          <w:szCs w:val="32"/>
          <w:highlight w:val="none"/>
          <w:lang w:val="en-US" w:eastAsia="zh-CN"/>
        </w:rPr>
        <w:t>1.39</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99.29</w:t>
      </w:r>
      <w:r>
        <w:rPr>
          <w:rFonts w:hint="eastAsia" w:ascii="仿宋_GB2312" w:eastAsia="仿宋_GB2312" w:cs="仿宋_GB2312"/>
          <w:kern w:val="0"/>
          <w:sz w:val="32"/>
          <w:szCs w:val="32"/>
          <w:highlight w:val="none"/>
        </w:rPr>
        <w:t>%，比上年增</w:t>
      </w:r>
      <w:r>
        <w:rPr>
          <w:rFonts w:hint="eastAsia" w:ascii="仿宋_GB2312" w:eastAsia="仿宋_GB2312" w:cs="仿宋_GB2312"/>
          <w:kern w:val="0"/>
          <w:sz w:val="32"/>
          <w:szCs w:val="32"/>
          <w:highlight w:val="none"/>
          <w:lang w:eastAsia="zh-CN"/>
        </w:rPr>
        <w:t>加</w:t>
      </w:r>
      <w:r>
        <w:rPr>
          <w:rFonts w:hint="eastAsia" w:ascii="仿宋_GB2312" w:eastAsia="仿宋_GB2312" w:cs="仿宋_GB2312"/>
          <w:kern w:val="0"/>
          <w:sz w:val="32"/>
          <w:szCs w:val="32"/>
          <w:highlight w:val="none"/>
          <w:lang w:val="en-US" w:eastAsia="zh-CN"/>
        </w:rPr>
        <w:t>0.01</w:t>
      </w:r>
      <w:r>
        <w:rPr>
          <w:rFonts w:hint="eastAsia" w:ascii="仿宋_GB2312" w:eastAsia="仿宋_GB2312" w:cs="仿宋_GB2312"/>
          <w:kern w:val="0"/>
          <w:sz w:val="32"/>
          <w:szCs w:val="32"/>
          <w:highlight w:val="none"/>
        </w:rPr>
        <w:t>万元，主要原因是</w:t>
      </w:r>
      <w:r>
        <w:rPr>
          <w:rFonts w:hint="eastAsia" w:ascii="仿宋_GB2312" w:eastAsia="仿宋_GB2312" w:cs="仿宋_GB2312"/>
          <w:kern w:val="0"/>
          <w:sz w:val="32"/>
          <w:szCs w:val="32"/>
          <w:highlight w:val="none"/>
          <w:lang w:val="en-US" w:eastAsia="zh-CN"/>
        </w:rPr>
        <w:t>2021年</w:t>
      </w:r>
      <w:r>
        <w:rPr>
          <w:rFonts w:hint="eastAsia" w:ascii="仿宋_GB2312" w:eastAsia="仿宋_GB2312" w:cs="仿宋_GB2312"/>
          <w:kern w:val="0"/>
          <w:sz w:val="32"/>
          <w:szCs w:val="32"/>
          <w:highlight w:val="none"/>
          <w:lang w:eastAsia="zh-CN"/>
        </w:rPr>
        <w:t>人员调动较多，上级单位考察增多</w:t>
      </w:r>
      <w:r>
        <w:rPr>
          <w:rFonts w:hint="eastAsia" w:ascii="仿宋_GB2312" w:eastAsia="仿宋_GB2312" w:cs="仿宋_GB2312"/>
          <w:kern w:val="0"/>
          <w:sz w:val="32"/>
          <w:szCs w:val="32"/>
          <w:highlight w:val="none"/>
        </w:rPr>
        <w:t>。其中：因公出国（境）费支出决算</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万元，公务用车购置及运行费支出决算</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万元，公务接待费支出决算</w:t>
      </w:r>
      <w:r>
        <w:rPr>
          <w:rFonts w:hint="eastAsia" w:ascii="仿宋_GB2312" w:eastAsia="仿宋_GB2312" w:cs="仿宋_GB2312"/>
          <w:kern w:val="0"/>
          <w:sz w:val="32"/>
          <w:szCs w:val="32"/>
          <w:highlight w:val="none"/>
          <w:lang w:val="en-US" w:eastAsia="zh-CN"/>
        </w:rPr>
        <w:t>1.39</w:t>
      </w:r>
      <w:r>
        <w:rPr>
          <w:rFonts w:hint="eastAsia" w:ascii="仿宋_GB2312" w:eastAsia="仿宋_GB2312" w:cs="仿宋_GB2312"/>
          <w:kern w:val="0"/>
          <w:sz w:val="32"/>
          <w:szCs w:val="32"/>
          <w:highlight w:val="none"/>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（一）因公出国（境）费支出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同比上年持平。</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（二）公务用车购置及运行费支出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公务用车购置支出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同比上年持平。</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公务用车运行支出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同比上年持平。</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主要原因是</w:t>
      </w:r>
      <w:bookmarkStart w:id="0" w:name="_GoBack"/>
      <w:bookmarkEnd w:id="0"/>
      <w:r>
        <w:rPr>
          <w:rFonts w:hint="eastAsia" w:ascii="仿宋_GB2312" w:eastAsia="仿宋_GB2312" w:cs="仿宋_GB2312"/>
          <w:kern w:val="0"/>
          <w:sz w:val="32"/>
          <w:szCs w:val="32"/>
          <w:highlight w:val="none"/>
        </w:rPr>
        <w:t>作为全区法院、检察院人财物统一管理改革试点，我院车辆编制上划至柳州市人民检察院，车辆运行费用统一核拨到柳州市人民检察院。</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（三）公务接待费支出</w:t>
      </w:r>
      <w:r>
        <w:rPr>
          <w:rFonts w:hint="eastAsia" w:ascii="仿宋_GB2312" w:eastAsia="仿宋_GB2312" w:cs="仿宋_GB2312"/>
          <w:kern w:val="0"/>
          <w:sz w:val="32"/>
          <w:szCs w:val="32"/>
          <w:highlight w:val="none"/>
          <w:lang w:val="en-US" w:eastAsia="zh-CN"/>
        </w:rPr>
        <w:t>1.39</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99.29</w:t>
      </w:r>
      <w:r>
        <w:rPr>
          <w:rFonts w:hint="eastAsia" w:ascii="仿宋_GB2312" w:eastAsia="仿宋_GB2312" w:cs="仿宋_GB2312"/>
          <w:kern w:val="0"/>
          <w:sz w:val="32"/>
          <w:szCs w:val="32"/>
          <w:highlight w:val="none"/>
        </w:rPr>
        <w:t>%， 比上年增</w:t>
      </w:r>
      <w:r>
        <w:rPr>
          <w:rFonts w:hint="eastAsia" w:ascii="仿宋_GB2312" w:eastAsia="仿宋_GB2312" w:cs="仿宋_GB2312"/>
          <w:kern w:val="0"/>
          <w:sz w:val="32"/>
          <w:szCs w:val="32"/>
          <w:highlight w:val="none"/>
          <w:lang w:eastAsia="zh-CN"/>
        </w:rPr>
        <w:t>加</w:t>
      </w:r>
      <w:r>
        <w:rPr>
          <w:rFonts w:hint="eastAsia" w:ascii="仿宋_GB2312" w:eastAsia="仿宋_GB2312" w:cs="仿宋_GB2312"/>
          <w:kern w:val="0"/>
          <w:sz w:val="32"/>
          <w:szCs w:val="32"/>
          <w:highlight w:val="none"/>
          <w:lang w:val="en-US" w:eastAsia="zh-CN"/>
        </w:rPr>
        <w:t>0.01</w:t>
      </w:r>
      <w:r>
        <w:rPr>
          <w:rFonts w:hint="eastAsia" w:ascii="仿宋_GB2312" w:eastAsia="仿宋_GB2312" w:cs="仿宋_GB2312"/>
          <w:kern w:val="0"/>
          <w:sz w:val="32"/>
          <w:szCs w:val="32"/>
          <w:highlight w:val="none"/>
        </w:rPr>
        <w:t>万元，原因是</w:t>
      </w:r>
      <w:r>
        <w:rPr>
          <w:rFonts w:hint="eastAsia" w:ascii="仿宋_GB2312" w:eastAsia="仿宋_GB2312" w:cs="仿宋_GB2312"/>
          <w:kern w:val="0"/>
          <w:sz w:val="32"/>
          <w:szCs w:val="32"/>
          <w:highlight w:val="none"/>
          <w:lang w:val="en-US" w:eastAsia="zh-CN"/>
        </w:rPr>
        <w:t>2021年</w:t>
      </w:r>
      <w:r>
        <w:rPr>
          <w:rFonts w:hint="eastAsia" w:ascii="仿宋_GB2312" w:eastAsia="仿宋_GB2312" w:cs="仿宋_GB2312"/>
          <w:kern w:val="0"/>
          <w:sz w:val="32"/>
          <w:szCs w:val="32"/>
          <w:highlight w:val="none"/>
          <w:lang w:eastAsia="zh-CN"/>
        </w:rPr>
        <w:t>人员调动较多，上级单位考察增多</w:t>
      </w:r>
      <w:r>
        <w:rPr>
          <w:rFonts w:hint="eastAsia" w:ascii="仿宋_GB2312" w:eastAsia="仿宋_GB2312" w:cs="仿宋_GB2312"/>
          <w:kern w:val="0"/>
          <w:sz w:val="32"/>
          <w:szCs w:val="32"/>
          <w:highlight w:val="none"/>
        </w:rPr>
        <w:t>。国内公务接待批次</w:t>
      </w:r>
      <w:r>
        <w:rPr>
          <w:rFonts w:hint="eastAsia" w:ascii="仿宋_GB2312" w:eastAsia="仿宋_GB2312" w:cs="仿宋_GB2312"/>
          <w:kern w:val="0"/>
          <w:sz w:val="32"/>
          <w:szCs w:val="32"/>
          <w:highlight w:val="none"/>
          <w:lang w:val="en-US" w:eastAsia="zh-CN"/>
        </w:rPr>
        <w:t>222</w:t>
      </w:r>
      <w:r>
        <w:rPr>
          <w:rFonts w:hint="eastAsia" w:ascii="仿宋_GB2312" w:eastAsia="仿宋_GB2312" w:cs="仿宋_GB2312"/>
          <w:kern w:val="0"/>
          <w:sz w:val="32"/>
          <w:szCs w:val="32"/>
          <w:highlight w:val="none"/>
        </w:rPr>
        <w:t>次，人次</w:t>
      </w:r>
      <w:r>
        <w:rPr>
          <w:rFonts w:hint="eastAsia" w:ascii="仿宋_GB2312" w:eastAsia="仿宋_GB2312" w:cs="仿宋_GB2312"/>
          <w:kern w:val="0"/>
          <w:sz w:val="32"/>
          <w:szCs w:val="32"/>
          <w:highlight w:val="none"/>
          <w:lang w:val="en-US" w:eastAsia="zh-CN"/>
        </w:rPr>
        <w:t>222</w:t>
      </w:r>
      <w:r>
        <w:rPr>
          <w:rFonts w:hint="eastAsia" w:ascii="仿宋_GB2312" w:eastAsia="仿宋_GB2312" w:cs="仿宋_GB2312"/>
          <w:kern w:val="0"/>
          <w:sz w:val="32"/>
          <w:szCs w:val="32"/>
          <w:highlight w:val="none"/>
        </w:rPr>
        <w:t>次，国（境）外公务接待批次</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次，人次</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（一）</w:t>
      </w:r>
      <w:r>
        <w:rPr>
          <w:rFonts w:hint="eastAsia" w:ascii="楷体_GB2312" w:eastAsia="楷体_GB2312"/>
          <w:sz w:val="32"/>
          <w:szCs w:val="32"/>
          <w:highlight w:val="none"/>
        </w:rPr>
        <w:t xml:space="preserve"> </w:t>
      </w:r>
      <w:r>
        <w:rPr>
          <w:rFonts w:hint="eastAsia" w:ascii="楷体_GB2312" w:eastAsia="楷体_GB2312" w:cs="仿宋_GB2312"/>
          <w:kern w:val="0"/>
          <w:sz w:val="32"/>
          <w:szCs w:val="32"/>
          <w:highlight w:val="none"/>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eastAsia="zh-CN"/>
        </w:rPr>
        <w:t>单位2021</w:t>
      </w:r>
      <w:r>
        <w:rPr>
          <w:rFonts w:hint="eastAsia" w:ascii="仿宋_GB2312" w:eastAsia="仿宋_GB2312" w:cs="仿宋_GB2312"/>
          <w:kern w:val="0"/>
          <w:sz w:val="32"/>
          <w:szCs w:val="32"/>
          <w:highlight w:val="none"/>
        </w:rPr>
        <w:t>年度机关运行经费支出</w:t>
      </w:r>
      <w:r>
        <w:rPr>
          <w:rFonts w:hint="eastAsia" w:ascii="仿宋_GB2312" w:eastAsia="仿宋_GB2312" w:cs="仿宋_GB2312"/>
          <w:kern w:val="0"/>
          <w:sz w:val="32"/>
          <w:szCs w:val="32"/>
          <w:highlight w:val="none"/>
          <w:lang w:val="en-US" w:eastAsia="zh-CN"/>
        </w:rPr>
        <w:t>105.78</w:t>
      </w:r>
      <w:r>
        <w:rPr>
          <w:rFonts w:hint="eastAsia" w:ascii="仿宋_GB2312" w:eastAsia="仿宋_GB2312" w:cs="仿宋_GB2312"/>
          <w:kern w:val="0"/>
          <w:sz w:val="32"/>
          <w:szCs w:val="32"/>
          <w:highlight w:val="none"/>
        </w:rPr>
        <w:t>万元（与部门决算中行政单位和参照公务员法管理事业单位一般公共预算财政拨款基本支出中公用经费之和保持一致），比年初预算数增加</w:t>
      </w:r>
      <w:r>
        <w:rPr>
          <w:rFonts w:hint="eastAsia" w:ascii="仿宋_GB2312" w:eastAsia="仿宋_GB2312" w:cs="仿宋_GB2312"/>
          <w:kern w:val="0"/>
          <w:sz w:val="32"/>
          <w:szCs w:val="32"/>
          <w:highlight w:val="none"/>
          <w:lang w:val="en-US" w:eastAsia="zh-CN"/>
        </w:rPr>
        <w:t>4.06</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3.99</w:t>
      </w:r>
      <w:r>
        <w:rPr>
          <w:rFonts w:hint="eastAsia" w:ascii="仿宋_GB2312" w:eastAsia="仿宋_GB2312" w:cs="仿宋_GB2312"/>
          <w:kern w:val="0"/>
          <w:sz w:val="32"/>
          <w:szCs w:val="32"/>
          <w:highlight w:val="none"/>
        </w:rPr>
        <w:t>%。主要原因是：</w:t>
      </w:r>
      <w:r>
        <w:rPr>
          <w:rFonts w:hint="eastAsia" w:ascii="仿宋_GB2312" w:eastAsia="仿宋_GB2312" w:cs="仿宋_GB2312"/>
          <w:kern w:val="0"/>
          <w:sz w:val="32"/>
          <w:szCs w:val="32"/>
          <w:highlight w:val="none"/>
          <w:lang w:eastAsia="zh-CN"/>
        </w:rPr>
        <w:t>人员增加</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办案业务增加。</w:t>
      </w:r>
      <w:r>
        <w:rPr>
          <w:rFonts w:hint="eastAsia" w:ascii="仿宋_GB2312" w:eastAsia="仿宋_GB2312" w:cs="仿宋_GB2312"/>
          <w:kern w:val="0"/>
          <w:sz w:val="32"/>
          <w:szCs w:val="32"/>
          <w:highlight w:val="none"/>
        </w:rPr>
        <w:t>比</w:t>
      </w:r>
      <w:r>
        <w:rPr>
          <w:rFonts w:hint="eastAsia" w:ascii="仿宋_GB2312" w:eastAsia="仿宋_GB2312" w:cs="仿宋_GB2312"/>
          <w:kern w:val="0"/>
          <w:sz w:val="32"/>
          <w:szCs w:val="32"/>
          <w:highlight w:val="none"/>
          <w:lang w:eastAsia="zh-CN"/>
        </w:rPr>
        <w:t>2020</w:t>
      </w:r>
      <w:r>
        <w:rPr>
          <w:rFonts w:hint="eastAsia" w:ascii="仿宋_GB2312" w:eastAsia="仿宋_GB2312" w:cs="仿宋_GB2312"/>
          <w:kern w:val="0"/>
          <w:sz w:val="32"/>
          <w:szCs w:val="32"/>
          <w:highlight w:val="none"/>
        </w:rPr>
        <w:t>年增加</w:t>
      </w:r>
      <w:r>
        <w:rPr>
          <w:rFonts w:hint="eastAsia" w:ascii="仿宋_GB2312" w:eastAsia="仿宋_GB2312" w:cs="仿宋_GB2312"/>
          <w:kern w:val="0"/>
          <w:sz w:val="32"/>
          <w:szCs w:val="32"/>
          <w:highlight w:val="none"/>
          <w:lang w:val="en-US" w:eastAsia="zh-CN"/>
        </w:rPr>
        <w:t>6.68</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6.74</w:t>
      </w:r>
      <w:r>
        <w:rPr>
          <w:rFonts w:hint="eastAsia" w:ascii="仿宋_GB2312" w:eastAsia="仿宋_GB2312" w:cs="仿宋_GB2312"/>
          <w:kern w:val="0"/>
          <w:sz w:val="32"/>
          <w:szCs w:val="32"/>
          <w:highlight w:val="none"/>
        </w:rPr>
        <w:t>%。主要原因是：人员编制数量增加</w:t>
      </w:r>
      <w:r>
        <w:rPr>
          <w:rFonts w:hint="eastAsia" w:ascii="仿宋_GB2312" w:eastAsia="仿宋_GB2312" w:cs="仿宋_GB2312"/>
          <w:kern w:val="0"/>
          <w:sz w:val="32"/>
          <w:szCs w:val="32"/>
          <w:highlight w:val="none"/>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（二）政府采购支出情况说明。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28"/>
          <w:szCs w:val="28"/>
          <w:highlight w:val="none"/>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eastAsia="zh-CN"/>
        </w:rPr>
        <w:t>单位2021</w:t>
      </w:r>
      <w:r>
        <w:rPr>
          <w:rFonts w:hint="eastAsia" w:ascii="仿宋_GB2312" w:eastAsia="仿宋_GB2312" w:cs="仿宋_GB2312"/>
          <w:kern w:val="0"/>
          <w:sz w:val="32"/>
          <w:szCs w:val="32"/>
          <w:highlight w:val="none"/>
        </w:rPr>
        <w:t>年度政府采购支出总额</w:t>
      </w:r>
      <w:r>
        <w:rPr>
          <w:rFonts w:hint="eastAsia" w:ascii="仿宋_GB2312" w:eastAsia="仿宋_GB2312" w:cs="仿宋_GB2312"/>
          <w:kern w:val="0"/>
          <w:sz w:val="32"/>
          <w:szCs w:val="32"/>
          <w:highlight w:val="none"/>
          <w:lang w:val="en-US" w:eastAsia="zh-CN"/>
        </w:rPr>
        <w:t>26.05</w:t>
      </w:r>
      <w:r>
        <w:rPr>
          <w:rFonts w:hint="eastAsia" w:ascii="仿宋_GB2312" w:eastAsia="仿宋_GB2312" w:cs="仿宋_GB2312"/>
          <w:kern w:val="0"/>
          <w:sz w:val="32"/>
          <w:szCs w:val="32"/>
          <w:highlight w:val="none"/>
        </w:rPr>
        <w:t>万元，其中：政府采购货物支出</w:t>
      </w:r>
      <w:r>
        <w:rPr>
          <w:rFonts w:hint="eastAsia" w:ascii="仿宋_GB2312" w:eastAsia="仿宋_GB2312" w:cs="仿宋_GB2312"/>
          <w:kern w:val="0"/>
          <w:sz w:val="32"/>
          <w:szCs w:val="32"/>
          <w:highlight w:val="none"/>
          <w:lang w:val="en-US" w:eastAsia="zh-CN"/>
        </w:rPr>
        <w:t>26.05</w:t>
      </w:r>
      <w:r>
        <w:rPr>
          <w:rFonts w:hint="eastAsia" w:ascii="仿宋_GB2312" w:eastAsia="仿宋_GB2312" w:cs="仿宋_GB2312"/>
          <w:kern w:val="0"/>
          <w:sz w:val="32"/>
          <w:szCs w:val="32"/>
          <w:highlight w:val="none"/>
        </w:rPr>
        <w:t>万元、政府采购工程支出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万元、政府采购服务支</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截至</w:t>
      </w:r>
      <w:r>
        <w:rPr>
          <w:rFonts w:hint="eastAsia" w:ascii="仿宋_GB2312" w:eastAsia="仿宋_GB2312" w:cs="仿宋_GB2312"/>
          <w:kern w:val="0"/>
          <w:sz w:val="32"/>
          <w:szCs w:val="32"/>
          <w:highlight w:val="none"/>
          <w:lang w:eastAsia="zh-CN"/>
        </w:rPr>
        <w:t>2021</w:t>
      </w:r>
      <w:r>
        <w:rPr>
          <w:rFonts w:hint="eastAsia" w:ascii="仿宋_GB2312" w:eastAsia="仿宋_GB2312" w:cs="仿宋_GB2312"/>
          <w:kern w:val="0"/>
          <w:sz w:val="32"/>
          <w:szCs w:val="32"/>
          <w:highlight w:val="none"/>
        </w:rPr>
        <w:t>年12月31日，本</w:t>
      </w:r>
      <w:r>
        <w:rPr>
          <w:rFonts w:hint="eastAsia" w:ascii="仿宋_GB2312" w:eastAsia="仿宋_GB2312" w:cs="仿宋_GB2312"/>
          <w:kern w:val="0"/>
          <w:sz w:val="32"/>
          <w:szCs w:val="32"/>
          <w:highlight w:val="none"/>
          <w:lang w:eastAsia="zh-CN"/>
        </w:rPr>
        <w:t>单位</w:t>
      </w:r>
      <w:r>
        <w:rPr>
          <w:rFonts w:hint="eastAsia" w:ascii="仿宋_GB2312" w:eastAsia="仿宋_GB2312" w:cs="仿宋_GB2312"/>
          <w:kern w:val="0"/>
          <w:sz w:val="32"/>
          <w:szCs w:val="32"/>
          <w:highlight w:val="none"/>
        </w:rPr>
        <w:t>共有车辆</w:t>
      </w:r>
      <w:r>
        <w:rPr>
          <w:rFonts w:hint="eastAsia" w:ascii="仿宋_GB2312" w:eastAsia="仿宋_GB2312" w:cs="仿宋_GB2312"/>
          <w:kern w:val="0"/>
          <w:sz w:val="32"/>
          <w:szCs w:val="32"/>
          <w:highlight w:val="none"/>
          <w:lang w:val="en-US" w:eastAsia="zh-CN"/>
        </w:rPr>
        <w:t>4</w:t>
      </w:r>
      <w:r>
        <w:rPr>
          <w:rFonts w:hint="eastAsia" w:ascii="仿宋_GB2312" w:eastAsia="仿宋_GB2312" w:cs="仿宋_GB2312"/>
          <w:kern w:val="0"/>
          <w:sz w:val="32"/>
          <w:szCs w:val="32"/>
          <w:highlight w:val="none"/>
        </w:rPr>
        <w:t>辆，其中：执法执勤用车</w:t>
      </w:r>
      <w:r>
        <w:rPr>
          <w:rFonts w:hint="eastAsia" w:ascii="仿宋_GB2312" w:eastAsia="仿宋_GB2312" w:cs="仿宋_GB2312"/>
          <w:kern w:val="0"/>
          <w:sz w:val="32"/>
          <w:szCs w:val="32"/>
          <w:highlight w:val="none"/>
          <w:lang w:val="en-US" w:eastAsia="zh-CN"/>
        </w:rPr>
        <w:t>4</w:t>
      </w:r>
      <w:r>
        <w:rPr>
          <w:rFonts w:hint="eastAsia" w:ascii="仿宋_GB2312" w:eastAsia="仿宋_GB2312" w:cs="仿宋_GB2312"/>
          <w:kern w:val="0"/>
          <w:sz w:val="32"/>
          <w:szCs w:val="32"/>
          <w:highlight w:val="none"/>
        </w:rPr>
        <w:t>辆；单价50万元以上通用设备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台（套），单价100 万元以上专用设备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根据财政预算管理要求，我部门组织对20</w:t>
      </w:r>
      <w:r>
        <w:rPr>
          <w:rFonts w:hint="eastAsia" w:ascii="仿宋_GB2312" w:hAnsi="仿宋" w:eastAsia="仿宋_GB2312" w:cs="仿宋"/>
          <w:color w:val="000000"/>
          <w:sz w:val="32"/>
          <w:szCs w:val="32"/>
          <w:lang w:val="en-US" w:eastAsia="zh-CN"/>
        </w:rPr>
        <w:t>21</w:t>
      </w:r>
      <w:r>
        <w:rPr>
          <w:rFonts w:hint="eastAsia" w:ascii="仿宋_GB2312" w:hAnsi="仿宋" w:eastAsia="仿宋_GB2312" w:cs="仿宋"/>
          <w:color w:val="000000"/>
          <w:sz w:val="32"/>
          <w:szCs w:val="32"/>
        </w:rPr>
        <w:t>年度开展</w:t>
      </w:r>
      <w:r>
        <w:rPr>
          <w:rFonts w:hint="eastAsia" w:ascii="仿宋_GB2312" w:hAnsi="仿宋" w:eastAsia="仿宋_GB2312" w:cs="仿宋"/>
          <w:color w:val="000000"/>
          <w:sz w:val="32"/>
          <w:szCs w:val="32"/>
          <w:lang w:eastAsia="zh-CN"/>
        </w:rPr>
        <w:t>整体支出</w:t>
      </w:r>
      <w:r>
        <w:rPr>
          <w:rFonts w:hint="eastAsia" w:ascii="仿宋_GB2312" w:hAnsi="仿宋" w:eastAsia="仿宋_GB2312" w:cs="仿宋"/>
          <w:color w:val="000000"/>
          <w:sz w:val="32"/>
          <w:szCs w:val="32"/>
        </w:rPr>
        <w:t>绩效自评</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涉及一般公共预算支出</w:t>
      </w:r>
      <w:r>
        <w:rPr>
          <w:rFonts w:hint="eastAsia" w:ascii="仿宋_GB2312" w:hAnsi="仿宋" w:eastAsia="仿宋_GB2312" w:cs="仿宋"/>
          <w:color w:val="000000"/>
          <w:sz w:val="32"/>
          <w:szCs w:val="32"/>
          <w:lang w:val="en-US" w:eastAsia="zh-CN"/>
        </w:rPr>
        <w:t>1063.95</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通过预算</w:t>
      </w:r>
      <w:r>
        <w:rPr>
          <w:rFonts w:hint="eastAsia" w:ascii="仿宋_GB2312" w:hAnsi="仿宋" w:eastAsia="仿宋_GB2312" w:cs="仿宋"/>
          <w:color w:val="000000"/>
          <w:sz w:val="32"/>
          <w:szCs w:val="32"/>
          <w:lang w:eastAsia="zh-CN"/>
        </w:rPr>
        <w:t>支出绩效</w:t>
      </w:r>
      <w:r>
        <w:rPr>
          <w:rFonts w:hint="eastAsia" w:ascii="仿宋_GB2312" w:hAnsi="仿宋" w:eastAsia="仿宋_GB2312" w:cs="仿宋"/>
          <w:color w:val="000000"/>
          <w:sz w:val="32"/>
          <w:szCs w:val="32"/>
        </w:rPr>
        <w:t>管理，满足了我院办案办公的需要，使资金被有效的利用，为</w:t>
      </w:r>
      <w:r>
        <w:rPr>
          <w:rFonts w:hint="eastAsia" w:ascii="仿宋_GB2312" w:hAnsi="仿宋" w:eastAsia="仿宋_GB2312" w:cs="仿宋"/>
          <w:color w:val="000000"/>
          <w:sz w:val="32"/>
          <w:szCs w:val="32"/>
          <w:lang w:eastAsia="zh-CN"/>
        </w:rPr>
        <w:t>我院在</w:t>
      </w:r>
      <w:r>
        <w:rPr>
          <w:rFonts w:hint="eastAsia" w:ascii="仿宋_GB2312" w:hAnsi="仿宋" w:eastAsia="仿宋_GB2312" w:cs="仿宋"/>
          <w:color w:val="000000"/>
          <w:sz w:val="32"/>
          <w:szCs w:val="32"/>
        </w:rPr>
        <w:t>对刑事犯罪案件的审查批准逮捕、决定逮捕、提起公诉工作</w:t>
      </w:r>
      <w:r>
        <w:rPr>
          <w:rFonts w:hint="eastAsia" w:ascii="仿宋_GB2312" w:hAnsi="仿宋" w:eastAsia="仿宋_GB2312" w:cs="仿宋"/>
          <w:color w:val="000000"/>
          <w:sz w:val="32"/>
          <w:szCs w:val="32"/>
          <w:lang w:eastAsia="zh-CN"/>
        </w:rPr>
        <w:t>方面，在</w:t>
      </w:r>
      <w:r>
        <w:rPr>
          <w:rFonts w:hint="eastAsia" w:ascii="仿宋_GB2312" w:hAnsi="仿宋" w:eastAsia="仿宋_GB2312" w:cs="仿宋"/>
          <w:color w:val="000000"/>
          <w:sz w:val="32"/>
          <w:szCs w:val="32"/>
        </w:rPr>
        <w:t>对承办的民事、行政诉讼活动及刑事、民事、行政判决和裁定等生效法律文书执行的法律监督工作</w:t>
      </w:r>
      <w:r>
        <w:rPr>
          <w:rFonts w:hint="eastAsia" w:ascii="仿宋_GB2312" w:hAnsi="仿宋" w:eastAsia="仿宋_GB2312" w:cs="仿宋"/>
          <w:color w:val="000000"/>
          <w:sz w:val="32"/>
          <w:szCs w:val="32"/>
          <w:lang w:eastAsia="zh-CN"/>
        </w:rPr>
        <w:t>方面，在</w:t>
      </w:r>
      <w:r>
        <w:rPr>
          <w:rFonts w:hint="eastAsia" w:ascii="仿宋_GB2312" w:hAnsi="仿宋" w:eastAsia="仿宋_GB2312" w:cs="仿宋"/>
          <w:color w:val="000000"/>
          <w:sz w:val="32"/>
          <w:szCs w:val="32"/>
        </w:rPr>
        <w:t>对承办的提起公益诉讼工作</w:t>
      </w:r>
      <w:r>
        <w:rPr>
          <w:rFonts w:hint="eastAsia" w:ascii="仿宋_GB2312" w:hAnsi="仿宋" w:eastAsia="仿宋_GB2312" w:cs="仿宋"/>
          <w:color w:val="000000"/>
          <w:sz w:val="32"/>
          <w:szCs w:val="32"/>
          <w:lang w:eastAsia="zh-CN"/>
        </w:rPr>
        <w:t>方面和在</w:t>
      </w:r>
      <w:r>
        <w:rPr>
          <w:rFonts w:hint="eastAsia" w:ascii="仿宋_GB2312" w:hAnsi="仿宋" w:eastAsia="仿宋_GB2312" w:cs="仿宋"/>
          <w:color w:val="000000"/>
          <w:sz w:val="32"/>
          <w:szCs w:val="32"/>
        </w:rPr>
        <w:t>对12309检察服务中心业务</w:t>
      </w:r>
      <w:r>
        <w:rPr>
          <w:rFonts w:hint="eastAsia" w:ascii="仿宋_GB2312" w:hAnsi="仿宋" w:eastAsia="仿宋_GB2312" w:cs="仿宋"/>
          <w:color w:val="000000"/>
          <w:sz w:val="32"/>
          <w:szCs w:val="32"/>
          <w:lang w:eastAsia="zh-CN"/>
        </w:rPr>
        <w:t>方面都能更好地</w:t>
      </w:r>
      <w:r>
        <w:rPr>
          <w:rFonts w:hint="eastAsia" w:ascii="仿宋_GB2312" w:hAnsi="仿宋" w:eastAsia="仿宋_GB2312" w:cs="仿宋"/>
          <w:color w:val="000000"/>
          <w:sz w:val="32"/>
          <w:szCs w:val="32"/>
        </w:rPr>
        <w:t>提供经费保障。</w:t>
      </w:r>
    </w:p>
    <w:p>
      <w:pPr>
        <w:pStyle w:val="2"/>
        <w:rPr>
          <w:rFonts w:hint="eastAsia" w:ascii="仿宋_GB2312" w:eastAsia="仿宋_GB2312" w:cs="仿宋_GB2312"/>
          <w:kern w:val="0"/>
          <w:sz w:val="32"/>
          <w:szCs w:val="32"/>
          <w:highlight w:val="none"/>
          <w:lang w:val="en-US" w:eastAsia="zh-CN"/>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- 13 -</w:t>
    </w:r>
    <w:r>
      <w:rPr>
        <w:sz w:val="30"/>
        <w:szCs w:val="3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00000000"/>
    <w:rsid w:val="0B2518D8"/>
    <w:rsid w:val="164819AA"/>
    <w:rsid w:val="3C4C6413"/>
    <w:rsid w:val="4BC64E32"/>
    <w:rsid w:val="50E74A1D"/>
    <w:rsid w:val="5A071232"/>
    <w:rsid w:val="5A8733DC"/>
    <w:rsid w:val="754B7173"/>
    <w:rsid w:val="7A89023E"/>
    <w:rsid w:val="7C67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rPr>
  </w:style>
  <w:style w:type="paragraph" w:styleId="3">
    <w:name w:val="Body Text Indent"/>
    <w:basedOn w:val="1"/>
    <w:qFormat/>
    <w:uiPriority w:val="0"/>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99"/>
    <w:rPr>
      <w:color w:val="0000FF"/>
      <w:u w:val="single"/>
    </w:rPr>
  </w:style>
  <w:style w:type="character" w:customStyle="1" w:styleId="12">
    <w:name w:val="批注框文本 Char"/>
    <w:basedOn w:val="9"/>
    <w:link w:val="4"/>
    <w:qFormat/>
    <w:uiPriority w:val="0"/>
    <w:rPr>
      <w:kern w:val="2"/>
      <w:sz w:val="18"/>
      <w:szCs w:val="18"/>
    </w:rPr>
  </w:style>
  <w:style w:type="character" w:customStyle="1" w:styleId="13">
    <w:name w:val="font11"/>
    <w:basedOn w:val="9"/>
    <w:qFormat/>
    <w:uiPriority w:val="0"/>
    <w:rPr>
      <w:rFonts w:hint="eastAsia" w:ascii="宋体" w:hAnsi="宋体" w:eastAsia="宋体" w:cs="宋体"/>
      <w:color w:val="000000"/>
      <w:sz w:val="22"/>
      <w:szCs w:val="22"/>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5365</Words>
  <Characters>6052</Characters>
  <Paragraphs>181</Paragraphs>
  <TotalTime>46</TotalTime>
  <ScaleCrop>false</ScaleCrop>
  <LinksUpToDate>false</LinksUpToDate>
  <CharactersWithSpaces>6083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2022-09-13T09:01:49Z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A8EF67261AB04B128525802F5FF9F64D</vt:lpwstr>
  </property>
</Properties>
</file>