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color w:val="auto"/>
          <w:kern w:val="0"/>
          <w:sz w:val="32"/>
          <w:szCs w:val="32"/>
        </w:rPr>
      </w:pPr>
    </w:p>
    <w:p>
      <w:pPr>
        <w:rPr>
          <w:rFonts w:ascii="黑体" w:eastAsia="黑体" w:cs="ArialUnicodeMS"/>
          <w:color w:val="auto"/>
          <w:kern w:val="0"/>
          <w:sz w:val="72"/>
          <w:szCs w:val="72"/>
        </w:rPr>
      </w:pPr>
    </w:p>
    <w:p>
      <w:pPr>
        <w:rPr>
          <w:rFonts w:ascii="黑体" w:eastAsia="黑体" w:cs="ArialUnicodeMS"/>
          <w:color w:val="auto"/>
          <w:kern w:val="0"/>
          <w:sz w:val="72"/>
          <w:szCs w:val="72"/>
        </w:rPr>
      </w:pPr>
    </w:p>
    <w:p>
      <w:pPr>
        <w:jc w:val="center"/>
        <w:rPr>
          <w:rFonts w:hint="eastAsia" w:ascii="黑体" w:eastAsia="黑体" w:cs="ArialUnicodeMS"/>
          <w:color w:val="auto"/>
          <w:kern w:val="0"/>
          <w:sz w:val="52"/>
          <w:szCs w:val="52"/>
          <w:lang w:eastAsia="zh-CN"/>
        </w:rPr>
      </w:pPr>
      <w:r>
        <w:rPr>
          <w:rFonts w:hint="eastAsia" w:ascii="黑体" w:eastAsia="黑体" w:cs="ArialUnicodeMS"/>
          <w:color w:val="auto"/>
          <w:kern w:val="0"/>
          <w:sz w:val="52"/>
          <w:szCs w:val="52"/>
          <w:lang w:eastAsia="zh-CN"/>
        </w:rPr>
        <w:t>中共柳州市委讲师团</w:t>
      </w:r>
    </w:p>
    <w:p>
      <w:pPr>
        <w:jc w:val="center"/>
        <w:rPr>
          <w:rFonts w:ascii="黑体" w:eastAsia="黑体" w:cs="ArialUnicodeMS"/>
          <w:color w:val="auto"/>
          <w:kern w:val="0"/>
          <w:sz w:val="52"/>
          <w:szCs w:val="52"/>
        </w:rPr>
      </w:pPr>
      <w:r>
        <w:rPr>
          <w:rFonts w:hint="eastAsia" w:ascii="黑体" w:eastAsia="黑体"/>
          <w:color w:val="auto"/>
          <w:kern w:val="0"/>
          <w:sz w:val="52"/>
          <w:szCs w:val="52"/>
        </w:rPr>
        <w:t>2020</w:t>
      </w:r>
      <w:r>
        <w:rPr>
          <w:rFonts w:hint="eastAsia" w:ascii="黑体" w:eastAsia="黑体" w:cs="ArialUnicodeMS"/>
          <w:color w:val="auto"/>
          <w:kern w:val="0"/>
          <w:sz w:val="52"/>
          <w:szCs w:val="52"/>
        </w:rPr>
        <w:t>年度部门决算</w:t>
      </w: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rPr>
          <w:rFonts w:ascii="ArialUnicodeMS" w:eastAsia="ArialUnicodeMS" w:cs="ArialUnicodeMS"/>
          <w:color w:val="auto"/>
          <w:kern w:val="0"/>
          <w:sz w:val="84"/>
          <w:szCs w:val="84"/>
        </w:rPr>
      </w:pPr>
    </w:p>
    <w:p>
      <w:pPr>
        <w:jc w:val="both"/>
        <w:rPr>
          <w:rFonts w:ascii="黑体" w:eastAsia="黑体" w:cs="黑体"/>
          <w:color w:val="auto"/>
          <w:kern w:val="0"/>
          <w:sz w:val="44"/>
          <w:szCs w:val="44"/>
        </w:rPr>
      </w:pPr>
    </w:p>
    <w:p>
      <w:pPr>
        <w:jc w:val="both"/>
        <w:rPr>
          <w:rFonts w:ascii="黑体" w:eastAsia="黑体" w:cs="黑体"/>
          <w:color w:val="auto"/>
          <w:kern w:val="0"/>
          <w:sz w:val="44"/>
          <w:szCs w:val="44"/>
        </w:rPr>
      </w:pPr>
    </w:p>
    <w:p>
      <w:pPr>
        <w:ind w:firstLine="646"/>
        <w:jc w:val="center"/>
        <w:rPr>
          <w:rFonts w:ascii="方正小标宋简体" w:eastAsia="方正小标宋简体"/>
          <w:b/>
          <w:color w:val="auto"/>
          <w:sz w:val="44"/>
          <w:szCs w:val="44"/>
        </w:rPr>
      </w:pPr>
      <w:r>
        <w:rPr>
          <w:rFonts w:hint="eastAsia" w:ascii="方正小标宋简体" w:eastAsia="方正小标宋简体"/>
          <w:b/>
          <w:color w:val="auto"/>
          <w:sz w:val="44"/>
          <w:szCs w:val="44"/>
        </w:rPr>
        <w:t>目    录</w:t>
      </w:r>
    </w:p>
    <w:p>
      <w:pPr>
        <w:ind w:firstLine="645"/>
        <w:rPr>
          <w:rFonts w:ascii="仿宋_GB2312" w:eastAsia="仿宋_GB2312"/>
          <w:b/>
          <w:color w:val="auto"/>
          <w:sz w:val="32"/>
          <w:szCs w:val="32"/>
          <w:u w:val="none"/>
        </w:rPr>
      </w:pPr>
    </w:p>
    <w:p>
      <w:pPr>
        <w:ind w:firstLine="645"/>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u w:val="none"/>
        </w:rPr>
        <w:t>第一部分：</w:t>
      </w:r>
      <w:r>
        <w:rPr>
          <w:rFonts w:hint="eastAsia" w:ascii="黑体" w:hAnsi="黑体" w:eastAsia="黑体" w:cs="黑体"/>
          <w:b w:val="0"/>
          <w:bCs/>
          <w:color w:val="auto"/>
          <w:sz w:val="32"/>
          <w:szCs w:val="32"/>
          <w:u w:val="none"/>
          <w:lang w:eastAsia="zh-CN"/>
        </w:rPr>
        <w:t>中共柳州市委讲师团</w:t>
      </w:r>
      <w:r>
        <w:rPr>
          <w:rFonts w:hint="eastAsia" w:ascii="黑体" w:hAnsi="黑体" w:eastAsia="黑体" w:cs="黑体"/>
          <w:b w:val="0"/>
          <w:bCs/>
          <w:color w:val="auto"/>
          <w:sz w:val="32"/>
          <w:szCs w:val="32"/>
        </w:rPr>
        <w:t>概况</w:t>
      </w:r>
    </w:p>
    <w:p>
      <w:pPr>
        <w:ind w:firstLine="645"/>
        <w:rPr>
          <w:rFonts w:ascii="仿宋_GB2312" w:eastAsia="仿宋_GB2312"/>
          <w:color w:val="auto"/>
          <w:sz w:val="32"/>
          <w:szCs w:val="32"/>
        </w:rPr>
      </w:pPr>
      <w:r>
        <w:rPr>
          <w:rFonts w:hint="eastAsia" w:ascii="仿宋_GB2312" w:eastAsia="仿宋_GB2312"/>
          <w:color w:val="auto"/>
          <w:sz w:val="32"/>
          <w:szCs w:val="32"/>
        </w:rPr>
        <w:t>一、主要职能</w:t>
      </w:r>
    </w:p>
    <w:p>
      <w:pPr>
        <w:ind w:firstLine="645"/>
        <w:rPr>
          <w:rFonts w:ascii="仿宋_GB2312" w:eastAsia="仿宋_GB2312"/>
          <w:color w:val="auto"/>
          <w:sz w:val="32"/>
          <w:szCs w:val="32"/>
        </w:rPr>
      </w:pPr>
      <w:r>
        <w:rPr>
          <w:rFonts w:hint="eastAsia" w:ascii="仿宋_GB2312" w:eastAsia="仿宋_GB2312"/>
          <w:color w:val="auto"/>
          <w:sz w:val="32"/>
          <w:szCs w:val="32"/>
        </w:rPr>
        <w:t>二、部门决算单位构成</w:t>
      </w:r>
    </w:p>
    <w:p>
      <w:pPr>
        <w:ind w:firstLine="645"/>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第二部分：</w:t>
      </w:r>
      <w:r>
        <w:rPr>
          <w:rFonts w:hint="eastAsia" w:ascii="黑体" w:hAnsi="黑体" w:eastAsia="黑体" w:cs="黑体"/>
          <w:b w:val="0"/>
          <w:bCs/>
          <w:color w:val="auto"/>
          <w:sz w:val="32"/>
          <w:szCs w:val="32"/>
          <w:u w:val="none"/>
          <w:lang w:eastAsia="zh-CN"/>
        </w:rPr>
        <w:t>中共柳州市委讲师团</w:t>
      </w:r>
      <w:r>
        <w:rPr>
          <w:rFonts w:hint="eastAsia" w:ascii="黑体" w:hAnsi="黑体" w:eastAsia="黑体" w:cs="黑体"/>
          <w:b w:val="0"/>
          <w:bCs/>
          <w:color w:val="auto"/>
          <w:sz w:val="32"/>
          <w:szCs w:val="32"/>
          <w:u w:val="none"/>
        </w:rPr>
        <w:t>2020年部门决算报表</w:t>
      </w:r>
    </w:p>
    <w:p>
      <w:pPr>
        <w:ind w:left="645"/>
        <w:rPr>
          <w:rFonts w:ascii="仿宋_GB2312" w:eastAsia="仿宋_GB2312"/>
          <w:color w:val="auto"/>
          <w:sz w:val="32"/>
          <w:szCs w:val="32"/>
        </w:rPr>
      </w:pPr>
      <w:r>
        <w:rPr>
          <w:rFonts w:hint="eastAsia" w:ascii="仿宋_GB2312" w:eastAsia="仿宋_GB2312"/>
          <w:color w:val="auto"/>
          <w:sz w:val="32"/>
          <w:szCs w:val="32"/>
        </w:rPr>
        <w:t>表一：收入支出决算总表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表二：收入决算表</w:t>
      </w:r>
    </w:p>
    <w:p>
      <w:pPr>
        <w:ind w:left="645"/>
        <w:rPr>
          <w:rFonts w:ascii="仿宋_GB2312" w:eastAsia="仿宋_GB2312"/>
          <w:color w:val="auto"/>
          <w:sz w:val="32"/>
          <w:szCs w:val="32"/>
        </w:rPr>
      </w:pPr>
      <w:r>
        <w:rPr>
          <w:rFonts w:hint="eastAsia" w:ascii="仿宋_GB2312" w:eastAsia="仿宋_GB2312"/>
          <w:color w:val="auto"/>
          <w:sz w:val="32"/>
          <w:szCs w:val="32"/>
        </w:rPr>
        <w:t>表三：支出决算表</w:t>
      </w:r>
    </w:p>
    <w:p>
      <w:pPr>
        <w:ind w:left="645"/>
        <w:rPr>
          <w:rFonts w:ascii="仿宋_GB2312" w:eastAsia="仿宋_GB2312"/>
          <w:color w:val="auto"/>
          <w:sz w:val="32"/>
          <w:szCs w:val="32"/>
        </w:rPr>
      </w:pPr>
      <w:r>
        <w:rPr>
          <w:rFonts w:hint="eastAsia" w:ascii="仿宋_GB2312" w:eastAsia="仿宋_GB2312"/>
          <w:color w:val="auto"/>
          <w:sz w:val="32"/>
          <w:szCs w:val="32"/>
        </w:rPr>
        <w:t>表四：财政拨款收入支出决算总表</w:t>
      </w:r>
    </w:p>
    <w:p>
      <w:pPr>
        <w:ind w:left="645"/>
        <w:rPr>
          <w:rFonts w:ascii="仿宋_GB2312" w:eastAsia="仿宋_GB2312"/>
          <w:color w:val="auto"/>
          <w:sz w:val="32"/>
          <w:szCs w:val="32"/>
        </w:rPr>
      </w:pPr>
      <w:r>
        <w:rPr>
          <w:rFonts w:hint="eastAsia" w:ascii="仿宋_GB2312" w:eastAsia="仿宋_GB2312"/>
          <w:color w:val="auto"/>
          <w:sz w:val="32"/>
          <w:szCs w:val="32"/>
        </w:rPr>
        <w:t>表五：一般公共预算财政拨款支出决算表</w:t>
      </w:r>
    </w:p>
    <w:p>
      <w:pPr>
        <w:ind w:left="645"/>
        <w:rPr>
          <w:rFonts w:ascii="仿宋_GB2312" w:eastAsia="仿宋_GB2312"/>
          <w:color w:val="auto"/>
          <w:sz w:val="32"/>
          <w:szCs w:val="32"/>
        </w:rPr>
      </w:pPr>
      <w:r>
        <w:rPr>
          <w:rFonts w:hint="eastAsia" w:ascii="仿宋_GB2312" w:eastAsia="仿宋_GB2312"/>
          <w:color w:val="auto"/>
          <w:sz w:val="32"/>
          <w:szCs w:val="32"/>
        </w:rPr>
        <w:t>表六：一般公共预算财政拨款基本支出决算表</w:t>
      </w:r>
    </w:p>
    <w:p>
      <w:pPr>
        <w:ind w:left="645"/>
        <w:rPr>
          <w:rFonts w:ascii="仿宋_GB2312" w:eastAsia="仿宋_GB2312"/>
          <w:color w:val="auto"/>
          <w:w w:val="90"/>
          <w:sz w:val="32"/>
          <w:szCs w:val="32"/>
        </w:rPr>
      </w:pPr>
      <w:r>
        <w:rPr>
          <w:rFonts w:hint="eastAsia" w:ascii="仿宋_GB2312" w:eastAsia="仿宋_GB2312"/>
          <w:color w:val="auto"/>
          <w:sz w:val="32"/>
          <w:szCs w:val="32"/>
        </w:rPr>
        <w:t>表七：</w:t>
      </w:r>
      <w:r>
        <w:rPr>
          <w:rFonts w:hint="eastAsia" w:ascii="仿宋_GB2312" w:eastAsia="仿宋_GB2312"/>
          <w:color w:val="auto"/>
          <w:w w:val="90"/>
          <w:sz w:val="32"/>
          <w:szCs w:val="32"/>
        </w:rPr>
        <w:t>一般公共预算财政拨款安排的“</w:t>
      </w:r>
      <w:r>
        <w:rPr>
          <w:rFonts w:ascii="仿宋_GB2312" w:eastAsia="仿宋_GB2312"/>
          <w:color w:val="auto"/>
          <w:w w:val="90"/>
          <w:sz w:val="32"/>
          <w:szCs w:val="32"/>
        </w:rPr>
        <w:t>三公</w:t>
      </w:r>
      <w:r>
        <w:rPr>
          <w:rFonts w:hint="eastAsia" w:ascii="仿宋_GB2312" w:eastAsia="仿宋_GB2312"/>
          <w:color w:val="auto"/>
          <w:w w:val="90"/>
          <w:sz w:val="32"/>
          <w:szCs w:val="32"/>
        </w:rPr>
        <w:t>”</w:t>
      </w:r>
      <w:r>
        <w:rPr>
          <w:rFonts w:ascii="仿宋_GB2312" w:eastAsia="仿宋_GB2312"/>
          <w:color w:val="auto"/>
          <w:w w:val="90"/>
          <w:sz w:val="32"/>
          <w:szCs w:val="32"/>
        </w:rPr>
        <w:t>经费</w:t>
      </w:r>
      <w:r>
        <w:rPr>
          <w:rFonts w:hint="eastAsia" w:ascii="仿宋_GB2312" w:eastAsia="仿宋_GB2312"/>
          <w:color w:val="auto"/>
          <w:w w:val="90"/>
          <w:sz w:val="32"/>
          <w:szCs w:val="32"/>
        </w:rPr>
        <w:t>支出决算表</w:t>
      </w:r>
    </w:p>
    <w:p>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pPr>
        <w:ind w:left="645"/>
        <w:rPr>
          <w:rFonts w:hint="eastAsia" w:ascii="仿宋_GB2312" w:eastAsia="仿宋_GB2312"/>
          <w:color w:val="auto"/>
          <w:sz w:val="32"/>
          <w:szCs w:val="32"/>
        </w:rPr>
      </w:pPr>
      <w:r>
        <w:rPr>
          <w:rFonts w:hint="eastAsia" w:ascii="仿宋_GB2312" w:eastAsia="仿宋_GB2312"/>
          <w:sz w:val="32"/>
          <w:szCs w:val="32"/>
          <w:lang w:eastAsia="zh-CN"/>
        </w:rPr>
        <w:t>表九：国有资本经营预算财政拨款支出决算表</w:t>
      </w:r>
    </w:p>
    <w:p>
      <w:pPr>
        <w:ind w:firstLine="645"/>
        <w:rPr>
          <w:rFonts w:ascii="仿宋_GB2312" w:eastAsia="仿宋_GB2312"/>
          <w:b/>
          <w:color w:val="auto"/>
          <w:w w:val="90"/>
          <w:sz w:val="32"/>
          <w:szCs w:val="32"/>
        </w:rPr>
      </w:pPr>
      <w:r>
        <w:rPr>
          <w:rFonts w:hint="eastAsia" w:ascii="黑体" w:hAnsi="黑体" w:eastAsia="黑体" w:cs="黑体"/>
          <w:b w:val="0"/>
          <w:bCs/>
          <w:color w:val="auto"/>
          <w:sz w:val="32"/>
          <w:szCs w:val="32"/>
          <w:u w:val="none"/>
        </w:rPr>
        <w:t>第三部分：</w:t>
      </w:r>
      <w:r>
        <w:rPr>
          <w:rFonts w:hint="eastAsia" w:ascii="黑体" w:hAnsi="黑体" w:eastAsia="黑体" w:cs="黑体"/>
          <w:b w:val="0"/>
          <w:bCs/>
          <w:color w:val="auto"/>
          <w:sz w:val="32"/>
          <w:szCs w:val="32"/>
          <w:u w:val="none"/>
          <w:lang w:eastAsia="zh-CN"/>
        </w:rPr>
        <w:t>中共柳州市委讲师团</w:t>
      </w:r>
      <w:r>
        <w:rPr>
          <w:rFonts w:hint="eastAsia" w:ascii="黑体" w:hAnsi="黑体" w:eastAsia="黑体" w:cs="黑体"/>
          <w:b w:val="0"/>
          <w:bCs/>
          <w:color w:val="auto"/>
          <w:sz w:val="32"/>
          <w:szCs w:val="32"/>
          <w:u w:val="none"/>
        </w:rPr>
        <w:t>2020年部门决算情况说明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一、</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二、</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年度收入决算情况。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三、</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四、</w:t>
      </w:r>
      <w:r>
        <w:rPr>
          <w:rFonts w:hint="eastAsia" w:eastAsia="仿宋_GB2312"/>
          <w:color w:val="auto"/>
          <w:kern w:val="0"/>
          <w:sz w:val="32"/>
          <w:szCs w:val="32"/>
        </w:rPr>
        <w:t>2020</w:t>
      </w:r>
      <w:r>
        <w:rPr>
          <w:rFonts w:hint="eastAsia" w:ascii="仿宋_GB2312" w:eastAsia="仿宋_GB2312" w:cs="仿宋_GB2312"/>
          <w:color w:val="auto"/>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五、</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六、</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color w:val="auto"/>
          <w:kern w:val="0"/>
          <w:sz w:val="32"/>
          <w:szCs w:val="32"/>
        </w:rPr>
        <w:t>七、</w:t>
      </w:r>
      <w:r>
        <w:rPr>
          <w:rFonts w:hint="eastAsia" w:eastAsia="仿宋_GB2312"/>
          <w:color w:val="auto"/>
          <w:kern w:val="0"/>
          <w:sz w:val="32"/>
          <w:szCs w:val="32"/>
        </w:rPr>
        <w:t>2020</w:t>
      </w:r>
      <w:r>
        <w:rPr>
          <w:rFonts w:eastAsia="仿宋_GB2312"/>
          <w:color w:val="auto"/>
          <w:kern w:val="0"/>
          <w:sz w:val="32"/>
          <w:szCs w:val="32"/>
        </w:rPr>
        <w:t xml:space="preserve"> </w:t>
      </w:r>
      <w:r>
        <w:rPr>
          <w:rFonts w:hint="eastAsia" w:ascii="仿宋_GB2312" w:eastAsia="仿宋_GB2312" w:cs="仿宋_GB2312"/>
          <w:color w:val="auto"/>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color w:val="auto"/>
          <w:kern w:val="0"/>
          <w:sz w:val="32"/>
          <w:szCs w:val="32"/>
        </w:rPr>
        <w:t>八、</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 xml:space="preserve"> 年度政府性基金预算财政拨款收入支出决算情况</w:t>
      </w:r>
    </w:p>
    <w:p>
      <w:pPr>
        <w:autoSpaceDE w:val="0"/>
        <w:autoSpaceDN w:val="0"/>
        <w:adjustRightInd w:val="0"/>
        <w:ind w:firstLine="640" w:firstLineChars="200"/>
        <w:jc w:val="left"/>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九、</w:t>
      </w:r>
      <w:r>
        <w:rPr>
          <w:rFonts w:hint="eastAsia" w:ascii="仿宋_GB2312" w:eastAsia="仿宋_GB2312" w:cs="仿宋_GB2312"/>
          <w:bCs/>
          <w:color w:val="auto"/>
          <w:kern w:val="0"/>
          <w:sz w:val="32"/>
          <w:szCs w:val="32"/>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十</w:t>
      </w:r>
      <w:r>
        <w:rPr>
          <w:rFonts w:hint="eastAsia" w:ascii="仿宋_GB2312" w:eastAsia="仿宋_GB2312" w:cs="仿宋_GB2312"/>
          <w:bCs/>
          <w:color w:val="auto"/>
          <w:kern w:val="0"/>
          <w:sz w:val="32"/>
          <w:szCs w:val="32"/>
        </w:rPr>
        <w:t>、</w:t>
      </w:r>
      <w:r>
        <w:rPr>
          <w:rFonts w:hint="eastAsia" w:eastAsia="仿宋_GB2312"/>
          <w:color w:val="auto"/>
          <w:kern w:val="0"/>
          <w:sz w:val="32"/>
          <w:szCs w:val="32"/>
        </w:rPr>
        <w:t>2020</w:t>
      </w:r>
      <w:r>
        <w:rPr>
          <w:rFonts w:hint="eastAsia" w:ascii="仿宋_GB2312" w:eastAsia="仿宋_GB2312" w:cs="仿宋_GB2312"/>
          <w:bCs/>
          <w:color w:val="auto"/>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color w:val="auto"/>
          <w:kern w:val="0"/>
          <w:sz w:val="32"/>
          <w:szCs w:val="32"/>
        </w:rPr>
      </w:pPr>
      <w:r>
        <w:rPr>
          <w:rFonts w:hint="eastAsia" w:ascii="仿宋_GB2312" w:eastAsia="仿宋_GB2312" w:cs="仿宋_GB2312"/>
          <w:bCs/>
          <w:color w:val="auto"/>
          <w:kern w:val="0"/>
          <w:sz w:val="32"/>
          <w:szCs w:val="32"/>
        </w:rPr>
        <w:t>十</w:t>
      </w:r>
      <w:r>
        <w:rPr>
          <w:rFonts w:hint="eastAsia" w:ascii="仿宋_GB2312" w:eastAsia="仿宋_GB2312" w:cs="仿宋_GB2312"/>
          <w:bCs/>
          <w:color w:val="auto"/>
          <w:kern w:val="0"/>
          <w:sz w:val="32"/>
          <w:szCs w:val="32"/>
          <w:lang w:val="en-US" w:eastAsia="zh-CN"/>
        </w:rPr>
        <w:t>一</w:t>
      </w:r>
      <w:r>
        <w:rPr>
          <w:rFonts w:hint="eastAsia" w:ascii="仿宋_GB2312" w:eastAsia="仿宋_GB2312" w:cs="仿宋_GB2312"/>
          <w:bCs/>
          <w:color w:val="auto"/>
          <w:kern w:val="0"/>
          <w:sz w:val="32"/>
          <w:szCs w:val="32"/>
        </w:rPr>
        <w:t>、其他重要事项的情况说明</w:t>
      </w:r>
    </w:p>
    <w:p>
      <w:pPr>
        <w:ind w:firstLine="645"/>
        <w:rPr>
          <w:rFonts w:hint="eastAsia" w:ascii="黑体" w:hAnsi="黑体" w:eastAsia="黑体" w:cs="黑体"/>
          <w:b w:val="0"/>
          <w:bCs/>
          <w:color w:val="auto"/>
          <w:sz w:val="32"/>
          <w:szCs w:val="32"/>
          <w:u w:val="none"/>
        </w:rPr>
      </w:pPr>
      <w:r>
        <w:rPr>
          <w:rFonts w:hint="eastAsia" w:ascii="黑体" w:hAnsi="黑体" w:eastAsia="黑体" w:cs="黑体"/>
          <w:b w:val="0"/>
          <w:bCs/>
          <w:color w:val="auto"/>
          <w:sz w:val="32"/>
          <w:szCs w:val="32"/>
          <w:u w:val="none"/>
        </w:rPr>
        <w:t>第四部分：名词解释</w:t>
      </w:r>
    </w:p>
    <w:p>
      <w:pPr>
        <w:ind w:firstLine="646"/>
        <w:jc w:val="center"/>
        <w:rPr>
          <w:rFonts w:ascii="仿宋_GB2312" w:eastAsia="仿宋_GB2312"/>
          <w:b/>
          <w:color w:val="auto"/>
          <w:sz w:val="32"/>
          <w:szCs w:val="32"/>
        </w:rPr>
      </w:pPr>
      <w:r>
        <w:rPr>
          <w:rFonts w:hint="eastAsia" w:ascii="仿宋_GB2312" w:eastAsia="仿宋_GB2312" w:cs="仿宋_GB2312"/>
          <w:bCs/>
          <w:color w:val="auto"/>
          <w:kern w:val="0"/>
          <w:sz w:val="32"/>
          <w:szCs w:val="32"/>
        </w:rPr>
        <w:br w:type="page"/>
      </w:r>
      <w:r>
        <w:rPr>
          <w:rFonts w:hint="eastAsia" w:ascii="仿宋_GB2312" w:hAnsi="仿宋_GB2312" w:eastAsia="仿宋_GB2312" w:cs="仿宋_GB2312"/>
          <w:b/>
          <w:color w:val="auto"/>
          <w:sz w:val="32"/>
          <w:szCs w:val="32"/>
        </w:rPr>
        <w:t>第一部分：</w:t>
      </w:r>
      <w:r>
        <w:rPr>
          <w:rFonts w:hint="eastAsia" w:ascii="仿宋_GB2312" w:hAnsi="仿宋_GB2312" w:eastAsia="仿宋_GB2312" w:cs="仿宋_GB2312"/>
          <w:b/>
          <w:bCs/>
          <w:color w:val="auto"/>
          <w:sz w:val="32"/>
          <w:szCs w:val="32"/>
          <w:u w:val="none"/>
          <w:lang w:eastAsia="zh-CN"/>
        </w:rPr>
        <w:t>中共柳州市委讲师团</w:t>
      </w:r>
      <w:r>
        <w:rPr>
          <w:rFonts w:hint="eastAsia" w:ascii="仿宋_GB2312" w:hAnsi="仿宋_GB2312" w:eastAsia="仿宋_GB2312" w:cs="仿宋_GB2312"/>
          <w:b/>
          <w:color w:val="auto"/>
          <w:sz w:val="32"/>
          <w:szCs w:val="32"/>
        </w:rPr>
        <w:t>概况</w:t>
      </w:r>
    </w:p>
    <w:p>
      <w:pPr>
        <w:ind w:firstLine="646"/>
        <w:rPr>
          <w:rFonts w:hint="eastAsia" w:ascii="黑体" w:hAnsi="黑体" w:eastAsia="黑体" w:cs="黑体"/>
          <w:color w:val="auto"/>
          <w:sz w:val="32"/>
          <w:szCs w:val="32"/>
        </w:rPr>
      </w:pPr>
      <w:r>
        <w:rPr>
          <w:rFonts w:hint="eastAsia" w:ascii="黑体" w:hAnsi="黑体" w:eastAsia="黑体" w:cs="黑体"/>
          <w:color w:val="auto"/>
          <w:sz w:val="32"/>
          <w:szCs w:val="32"/>
        </w:rPr>
        <w:t>一、主要职能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（一）协助建立全市理论宣讲制度，统筹开展全市各级各类宣讲工作，指导县区理论教育工作，牵头组建各级各类宣讲团，承担理论宣讲工作，做好全市性重大宣讲活动的组织实施。</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color w:val="auto"/>
          <w:sz w:val="32"/>
          <w:szCs w:val="32"/>
        </w:rPr>
        <w:t>（二）参与和组织开展党员干部在职理论教育、形势政策教育等工作。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0" w:firstLineChars="200"/>
        <w:jc w:val="both"/>
        <w:textAlignment w:val="auto"/>
        <w:outlineLvl w:val="9"/>
        <w:rPr>
          <w:rFonts w:ascii="仿宋_GB2312" w:eastAsia="仿宋_GB2312"/>
          <w:color w:val="auto"/>
          <w:sz w:val="32"/>
          <w:szCs w:val="32"/>
        </w:rPr>
      </w:pPr>
      <w:r>
        <w:rPr>
          <w:rFonts w:hint="eastAsia" w:ascii="仿宋_GB2312" w:eastAsia="仿宋_GB2312"/>
          <w:color w:val="auto"/>
          <w:sz w:val="32"/>
          <w:szCs w:val="32"/>
        </w:rPr>
        <w:t>（三）承担市委理论学习中心组学习秘书工作，配合做好党委(党组)理论学习中心组的服务工作。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二、部门决算单位构成</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6" w:firstLineChars="0"/>
        <w:jc w:val="both"/>
        <w:textAlignment w:val="auto"/>
        <w:outlineLvl w:val="9"/>
        <w:rPr>
          <w:rFonts w:hint="eastAsia" w:ascii="仿宋_GB2312" w:hAnsi="宋体" w:eastAsia="仿宋_GB2312" w:cs="宋体"/>
          <w:color w:val="auto"/>
          <w:kern w:val="0"/>
          <w:sz w:val="32"/>
          <w:szCs w:val="32"/>
        </w:rPr>
      </w:pPr>
      <w:r>
        <w:rPr>
          <w:rFonts w:hint="eastAsia" w:ascii="仿宋_GB2312" w:eastAsia="仿宋_GB2312"/>
          <w:color w:val="auto"/>
          <w:sz w:val="32"/>
          <w:szCs w:val="32"/>
        </w:rPr>
        <w:t>中共柳州市委讲师团（以下简称“市委讲师团”）是市委领导下，市委宣传部管理的副处级公益一类全额拨款事业单位。</w:t>
      </w:r>
    </w:p>
    <w:p>
      <w:pPr>
        <w:jc w:val="center"/>
        <w:rPr>
          <w:rFonts w:hint="eastAsia" w:ascii="黑体" w:hAnsi="黑体" w:eastAsia="黑体" w:cs="黑体"/>
          <w:b/>
          <w:color w:val="auto"/>
          <w:sz w:val="32"/>
          <w:szCs w:val="32"/>
        </w:rPr>
      </w:pPr>
      <w:r>
        <w:rPr>
          <w:rFonts w:hint="eastAsia" w:ascii="仿宋_GB2312" w:hAnsi="仿宋_GB2312" w:eastAsia="仿宋_GB2312" w:cs="仿宋_GB2312"/>
          <w:b/>
          <w:bCs/>
          <w:color w:val="auto"/>
          <w:sz w:val="32"/>
          <w:szCs w:val="32"/>
          <w:u w:val="none"/>
          <w:lang w:eastAsia="zh-CN"/>
        </w:rPr>
        <w:t>第二部分：中共柳州市委讲师团2020年</w:t>
      </w:r>
      <w:r>
        <w:rPr>
          <w:rFonts w:hint="eastAsia" w:ascii="仿宋_GB2312" w:hAnsi="仿宋_GB2312" w:eastAsia="仿宋_GB2312" w:cs="仿宋_GB2312"/>
          <w:b/>
          <w:bCs/>
          <w:color w:val="auto"/>
          <w:sz w:val="32"/>
          <w:szCs w:val="32"/>
          <w:u w:val="none"/>
          <w:lang w:val="en-US" w:eastAsia="zh-CN"/>
        </w:rPr>
        <w:t>单位</w:t>
      </w:r>
      <w:r>
        <w:rPr>
          <w:rFonts w:hint="eastAsia" w:ascii="仿宋_GB2312" w:hAnsi="仿宋_GB2312" w:eastAsia="仿宋_GB2312" w:cs="仿宋_GB2312"/>
          <w:b/>
          <w:bCs/>
          <w:color w:val="auto"/>
          <w:sz w:val="32"/>
          <w:szCs w:val="32"/>
          <w:u w:val="none"/>
          <w:lang w:eastAsia="zh-CN"/>
        </w:rPr>
        <w:t>决算报表</w:t>
      </w:r>
    </w:p>
    <w:p>
      <w:pPr>
        <w:jc w:val="center"/>
        <w:rPr>
          <w:color w:val="auto"/>
        </w:rPr>
      </w:pPr>
    </w:p>
    <w:p>
      <w:pPr>
        <w:rPr>
          <w:color w:val="auto"/>
        </w:rPr>
      </w:pPr>
    </w:p>
    <w:tbl>
      <w:tblPr>
        <w:tblStyle w:val="6"/>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9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表一：收入支出决算总表</w:t>
            </w:r>
          </w:p>
          <w:p>
            <w:pPr>
              <w:widowControl/>
              <w:jc w:val="right"/>
              <w:rPr>
                <w:rFonts w:ascii="宋体" w:hAnsi="宋体" w:cs="宋体"/>
                <w:color w:val="auto"/>
                <w:kern w:val="0"/>
                <w:sz w:val="22"/>
                <w:szCs w:val="22"/>
              </w:rPr>
            </w:pPr>
            <w:r>
              <w:rPr>
                <w:rFonts w:hint="eastAsia" w:ascii="宋体" w:hAnsi="宋体" w:cs="宋体"/>
                <w:color w:val="auto"/>
                <w:kern w:val="0"/>
                <w:sz w:val="22"/>
                <w:szCs w:val="22"/>
              </w:rPr>
              <w:t>单位：</w:t>
            </w:r>
            <w:r>
              <w:rPr>
                <w:rFonts w:ascii="宋体" w:hAnsi="宋体" w:cs="宋体"/>
                <w:color w:val="auto"/>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auto"/>
                <w:kern w:val="0"/>
                <w:sz w:val="22"/>
                <w:szCs w:val="22"/>
              </w:rPr>
            </w:pPr>
            <w:r>
              <w:rPr>
                <w:rFonts w:hint="eastAsia" w:ascii="宋体" w:hAnsi="宋体" w:cs="宋体"/>
                <w:color w:val="auto"/>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val="en-US" w:eastAsia="zh-CN"/>
              </w:rPr>
              <w:t>202.78</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157.67</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八、社会保障和就业支出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22.46</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lang w:val="en-US" w:eastAsia="zh-CN"/>
              </w:rPr>
              <w:t>九、卫生健康支出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11.83</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p>
        </w:tc>
        <w:tc>
          <w:tcPr>
            <w:tcW w:w="1085" w:type="dxa"/>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lang w:val="en-US" w:eastAsia="zh-CN"/>
              </w:rPr>
              <w:t>十九、住房保障支出</w:t>
            </w:r>
          </w:p>
        </w:tc>
        <w:tc>
          <w:tcPr>
            <w:tcW w:w="1617"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auto"/>
                <w:kern w:val="0"/>
                <w:sz w:val="22"/>
                <w:szCs w:val="22"/>
              </w:rPr>
            </w:pPr>
            <w:r>
              <w:rPr>
                <w:rFonts w:hint="eastAsia" w:ascii="宋体" w:hAnsi="宋体" w:cs="宋体"/>
                <w:color w:val="auto"/>
                <w:kern w:val="0"/>
                <w:sz w:val="22"/>
                <w:szCs w:val="22"/>
              </w:rPr>
              <w:t>10.81</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本年收入合计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lang w:val="en-US" w:eastAsia="zh-CN"/>
              </w:rPr>
              <w:t>202.78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auto"/>
                <w:kern w:val="0"/>
                <w:sz w:val="22"/>
                <w:szCs w:val="22"/>
              </w:rPr>
            </w:pPr>
            <w:r>
              <w:rPr>
                <w:rFonts w:hint="eastAsia" w:ascii="宋体" w:hAnsi="宋体" w:cs="宋体"/>
                <w:b/>
                <w:color w:val="auto"/>
                <w:kern w:val="0"/>
                <w:sz w:val="22"/>
                <w:szCs w:val="22"/>
              </w:rPr>
              <w:t>202.78</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年初结转和结余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auto"/>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收入总计</w:t>
            </w:r>
          </w:p>
        </w:tc>
        <w:tc>
          <w:tcPr>
            <w:tcW w:w="1085"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auto"/>
                <w:kern w:val="0"/>
                <w:sz w:val="22"/>
                <w:szCs w:val="22"/>
              </w:rPr>
            </w:pPr>
            <w:r>
              <w:rPr>
                <w:rFonts w:hint="eastAsia" w:ascii="宋体" w:hAnsi="宋体" w:cs="宋体"/>
                <w:b/>
                <w:color w:val="auto"/>
                <w:kern w:val="0"/>
                <w:sz w:val="22"/>
                <w:szCs w:val="22"/>
                <w:lang w:val="en-US" w:eastAsia="zh-CN"/>
              </w:rPr>
              <w:t>202.78</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auto"/>
                <w:kern w:val="0"/>
                <w:sz w:val="22"/>
                <w:szCs w:val="22"/>
              </w:rPr>
            </w:pPr>
            <w:r>
              <w:rPr>
                <w:rFonts w:hint="eastAsia" w:ascii="宋体" w:hAnsi="宋体" w:cs="宋体"/>
                <w:b/>
                <w:color w:val="auto"/>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b/>
                <w:color w:val="auto"/>
                <w:kern w:val="0"/>
                <w:sz w:val="22"/>
                <w:szCs w:val="22"/>
              </w:rPr>
            </w:pPr>
            <w:r>
              <w:rPr>
                <w:rFonts w:hint="eastAsia" w:ascii="宋体" w:hAnsi="宋体" w:cs="宋体"/>
                <w:b/>
                <w:color w:val="auto"/>
                <w:kern w:val="0"/>
                <w:sz w:val="22"/>
                <w:szCs w:val="22"/>
              </w:rPr>
              <w:t>202.78</w:t>
            </w:r>
          </w:p>
        </w:tc>
      </w:tr>
    </w:tbl>
    <w:p>
      <w:pPr>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本年度的总收支和年末结转结余情况。</w:t>
      </w:r>
    </w:p>
    <w:p>
      <w:pPr>
        <w:jc w:val="center"/>
        <w:rPr>
          <w:rFonts w:hint="eastAsia"/>
          <w:color w:val="auto"/>
        </w:rPr>
      </w:pPr>
      <w:r>
        <w:rPr>
          <w:rFonts w:hint="eastAsia" w:ascii="方正小标宋简体" w:hAnsi="宋体" w:eastAsia="方正小标宋简体" w:cs="宋体"/>
          <w:color w:val="auto"/>
          <w:kern w:val="0"/>
          <w:sz w:val="36"/>
          <w:szCs w:val="36"/>
        </w:rPr>
        <w:t>表二：收入决算表</w:t>
      </w:r>
    </w:p>
    <w:tbl>
      <w:tblPr>
        <w:tblStyle w:val="6"/>
        <w:tblpPr w:leftFromText="180" w:rightFromText="180" w:vertAnchor="text" w:horzAnchor="page" w:tblpX="1459" w:tblpY="302"/>
        <w:tblOverlap w:val="never"/>
        <w:tblW w:w="14140" w:type="dxa"/>
        <w:tblInd w:w="0" w:type="dxa"/>
        <w:tblLayout w:type="fixed"/>
        <w:tblCellMar>
          <w:top w:w="0" w:type="dxa"/>
          <w:left w:w="108" w:type="dxa"/>
          <w:bottom w:w="0" w:type="dxa"/>
          <w:right w:w="108" w:type="dxa"/>
        </w:tblCellMar>
      </w:tblPr>
      <w:tblGrid>
        <w:gridCol w:w="1084"/>
        <w:gridCol w:w="2664"/>
        <w:gridCol w:w="1152"/>
        <w:gridCol w:w="1540"/>
        <w:gridCol w:w="1540"/>
        <w:gridCol w:w="1138"/>
        <w:gridCol w:w="1695"/>
        <w:gridCol w:w="1787"/>
        <w:gridCol w:w="1540"/>
      </w:tblGrid>
      <w:tr>
        <w:tblPrEx>
          <w:tblCellMar>
            <w:top w:w="0" w:type="dxa"/>
            <w:left w:w="108" w:type="dxa"/>
            <w:bottom w:w="0" w:type="dxa"/>
            <w:right w:w="108" w:type="dxa"/>
          </w:tblCellMar>
        </w:tblPrEx>
        <w:trPr>
          <w:trHeight w:val="288" w:hRule="atLeast"/>
        </w:trPr>
        <w:tc>
          <w:tcPr>
            <w:tcW w:w="3748" w:type="dxa"/>
            <w:gridSpan w:val="2"/>
            <w:tcBorders>
              <w:top w:val="single" w:color="auto" w:sz="4" w:space="0"/>
              <w:left w:val="single" w:color="auto" w:sz="4" w:space="0"/>
              <w:bottom w:val="single" w:color="auto" w:sz="4" w:space="0"/>
              <w:right w:val="single" w:color="000000"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支出功能项目</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本年收入合计</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上级补助收入</w:t>
            </w:r>
          </w:p>
        </w:tc>
        <w:tc>
          <w:tcPr>
            <w:tcW w:w="11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事业收入</w:t>
            </w:r>
          </w:p>
        </w:tc>
        <w:tc>
          <w:tcPr>
            <w:tcW w:w="169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经营收入</w:t>
            </w:r>
          </w:p>
        </w:tc>
        <w:tc>
          <w:tcPr>
            <w:tcW w:w="17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附属单位上缴收入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其他收入</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科目</w:t>
            </w:r>
          </w:p>
          <w:p>
            <w:pPr>
              <w:widowControl/>
              <w:jc w:val="center"/>
              <w:rPr>
                <w:rFonts w:ascii="宋体" w:hAnsi="宋体" w:cs="Arial"/>
                <w:color w:val="auto"/>
                <w:kern w:val="0"/>
                <w:sz w:val="22"/>
                <w:szCs w:val="22"/>
              </w:rPr>
            </w:pPr>
            <w:r>
              <w:rPr>
                <w:rFonts w:hint="eastAsia" w:ascii="宋体" w:hAnsi="宋体" w:cs="Arial"/>
                <w:color w:val="auto"/>
                <w:kern w:val="0"/>
                <w:sz w:val="22"/>
                <w:szCs w:val="22"/>
              </w:rPr>
              <w:t>编码</w:t>
            </w:r>
          </w:p>
        </w:tc>
        <w:tc>
          <w:tcPr>
            <w:tcW w:w="2664"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1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1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6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7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327" w:hRule="atLeast"/>
        </w:trPr>
        <w:tc>
          <w:tcPr>
            <w:tcW w:w="37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b/>
                <w:bCs/>
                <w:color w:val="auto"/>
                <w:kern w:val="0"/>
                <w:sz w:val="22"/>
                <w:szCs w:val="22"/>
              </w:rPr>
              <w:t>栏次</w:t>
            </w:r>
          </w:p>
        </w:tc>
        <w:tc>
          <w:tcPr>
            <w:tcW w:w="1152"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695"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auto"/>
                <w:kern w:val="0"/>
                <w:sz w:val="22"/>
                <w:szCs w:val="22"/>
              </w:rPr>
            </w:pPr>
            <w:r>
              <w:rPr>
                <w:rFonts w:hint="eastAsia" w:ascii="宋体" w:hAnsi="宋体" w:cs="Arial"/>
                <w:color w:val="auto"/>
                <w:kern w:val="0"/>
                <w:sz w:val="22"/>
                <w:szCs w:val="22"/>
              </w:rPr>
              <w:t>5</w:t>
            </w:r>
          </w:p>
        </w:tc>
        <w:tc>
          <w:tcPr>
            <w:tcW w:w="1787" w:type="dxa"/>
            <w:tcBorders>
              <w:top w:val="nil"/>
              <w:left w:val="nil"/>
              <w:bottom w:val="single" w:color="auto" w:sz="4" w:space="0"/>
              <w:right w:val="single" w:color="auto" w:sz="4" w:space="0"/>
            </w:tcBorders>
            <w:vAlign w:val="top"/>
          </w:tcPr>
          <w:p>
            <w:pPr>
              <w:widowControl/>
              <w:ind w:firstLine="660" w:firstLineChars="300"/>
              <w:rPr>
                <w:rFonts w:ascii="宋体" w:hAnsi="宋体" w:cs="Arial"/>
                <w:color w:val="auto"/>
                <w:kern w:val="0"/>
                <w:sz w:val="22"/>
                <w:szCs w:val="22"/>
              </w:rPr>
            </w:pPr>
            <w:r>
              <w:rPr>
                <w:rFonts w:hint="eastAsia" w:ascii="宋体" w:hAnsi="宋体" w:cs="Arial"/>
                <w:color w:val="auto"/>
                <w:kern w:val="0"/>
                <w:sz w:val="22"/>
                <w:szCs w:val="22"/>
              </w:rPr>
              <w:t>6</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r>
      <w:tr>
        <w:tblPrEx>
          <w:tblCellMar>
            <w:top w:w="0" w:type="dxa"/>
            <w:left w:w="108" w:type="dxa"/>
            <w:bottom w:w="0" w:type="dxa"/>
            <w:right w:w="108" w:type="dxa"/>
          </w:tblCellMar>
        </w:tblPrEx>
        <w:trPr>
          <w:trHeight w:val="288" w:hRule="atLeast"/>
        </w:trPr>
        <w:tc>
          <w:tcPr>
            <w:tcW w:w="3748"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202.78</w:t>
            </w:r>
          </w:p>
        </w:tc>
        <w:tc>
          <w:tcPr>
            <w:tcW w:w="1540"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202.78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90"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201</w:t>
            </w:r>
          </w:p>
        </w:tc>
        <w:tc>
          <w:tcPr>
            <w:tcW w:w="26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一般公共服务支出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20133</w:t>
            </w:r>
          </w:p>
        </w:tc>
        <w:tc>
          <w:tcPr>
            <w:tcW w:w="26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宣传事务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eastAsia="宋体" w:cs="Arial"/>
                <w:color w:val="auto"/>
                <w:kern w:val="0"/>
                <w:sz w:val="22"/>
                <w:szCs w:val="22"/>
                <w:lang w:val="en-US" w:eastAsia="zh-CN"/>
              </w:rPr>
            </w:pPr>
            <w:r>
              <w:rPr>
                <w:rFonts w:hint="eastAsia"/>
                <w:color w:val="auto"/>
              </w:rPr>
              <w:t>2013301</w:t>
            </w:r>
          </w:p>
        </w:tc>
        <w:tc>
          <w:tcPr>
            <w:tcW w:w="26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 xml:space="preserve">  行政运行</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2013302</w:t>
            </w:r>
          </w:p>
        </w:tc>
        <w:tc>
          <w:tcPr>
            <w:tcW w:w="2664" w:type="dxa"/>
            <w:tcBorders>
              <w:top w:val="single" w:color="auto" w:sz="4" w:space="0"/>
              <w:left w:val="single" w:color="auto" w:sz="4" w:space="0"/>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color w:val="auto"/>
              </w:rPr>
              <w:t xml:space="preserve">  一般行政管理事务</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w:t>
            </w:r>
          </w:p>
        </w:tc>
        <w:tc>
          <w:tcPr>
            <w:tcW w:w="2664"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社会保障和就业支出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w:t>
            </w:r>
          </w:p>
        </w:tc>
        <w:tc>
          <w:tcPr>
            <w:tcW w:w="2664"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行政事业单位养老支出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1100" w:firstLineChars="5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2080501</w:t>
            </w:r>
          </w:p>
        </w:tc>
        <w:tc>
          <w:tcPr>
            <w:tcW w:w="2664"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 xml:space="preserve">  行政单位离退休</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0.97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0.97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90"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2080505</w:t>
            </w:r>
          </w:p>
        </w:tc>
        <w:tc>
          <w:tcPr>
            <w:tcW w:w="2664"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 xml:space="preserve">  机关事业单位基本养老保险缴费支出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14.45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14.45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2080506</w:t>
            </w:r>
          </w:p>
        </w:tc>
        <w:tc>
          <w:tcPr>
            <w:tcW w:w="2664"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 xml:space="preserve">  机关事业单位职业年金缴费支出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7.05</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7.05</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卫生健康支出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w:t>
            </w:r>
          </w:p>
        </w:tc>
        <w:tc>
          <w:tcPr>
            <w:tcW w:w="2664"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行政事业单位医疗</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2101101</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行政单位医疗</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6.76</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6.76</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2101103</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公务员医疗补助</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5.07</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5.07</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221</w:t>
            </w:r>
          </w:p>
        </w:tc>
        <w:tc>
          <w:tcPr>
            <w:tcW w:w="2664"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住房保障支出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22102</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住房改革支出</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1084"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2210201</w:t>
            </w:r>
          </w:p>
        </w:tc>
        <w:tc>
          <w:tcPr>
            <w:tcW w:w="2664"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住房公积金</w:t>
            </w:r>
          </w:p>
        </w:tc>
        <w:tc>
          <w:tcPr>
            <w:tcW w:w="1152"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54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138"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695"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787"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c>
          <w:tcPr>
            <w:tcW w:w="1540"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bl>
    <w:p>
      <w:pPr>
        <w:rPr>
          <w:color w:val="auto"/>
        </w:rPr>
      </w:pPr>
      <w:r>
        <w:rPr>
          <w:rFonts w:hint="eastAsia"/>
          <w:color w:val="auto"/>
        </w:rPr>
        <w:t>注：本表反映</w:t>
      </w:r>
      <w:r>
        <w:rPr>
          <w:rFonts w:hint="eastAsia"/>
          <w:color w:val="auto"/>
          <w:lang w:val="en-US" w:eastAsia="zh-CN"/>
        </w:rPr>
        <w:t>单位</w:t>
      </w:r>
      <w:r>
        <w:rPr>
          <w:rFonts w:hint="eastAsia"/>
          <w:color w:val="auto"/>
        </w:rPr>
        <w:t>本年度取得的各项收入情况。</w:t>
      </w:r>
      <w:r>
        <w:rPr>
          <w:rFonts w:hint="eastAsia"/>
          <w:color w:val="auto"/>
          <w:lang w:val="en-US" w:eastAsia="zh-CN"/>
        </w:rPr>
        <w:t xml:space="preserve">                                                                                 </w:t>
      </w:r>
      <w:r>
        <w:rPr>
          <w:rFonts w:hint="eastAsia"/>
          <w:color w:val="auto"/>
          <w:sz w:val="22"/>
          <w:szCs w:val="22"/>
        </w:rPr>
        <w:t>单位：万元</w:t>
      </w:r>
    </w:p>
    <w:p>
      <w:pPr>
        <w:jc w:val="center"/>
        <w:rPr>
          <w:color w:val="auto"/>
        </w:rPr>
      </w:pPr>
      <w:r>
        <w:rPr>
          <w:rFonts w:hint="eastAsia" w:ascii="方正小标宋简体" w:hAnsi="宋体" w:eastAsia="方正小标宋简体" w:cs="宋体"/>
          <w:color w:val="auto"/>
          <w:kern w:val="0"/>
          <w:sz w:val="36"/>
          <w:szCs w:val="36"/>
        </w:rPr>
        <w:t>表三：支出决算表</w:t>
      </w:r>
    </w:p>
    <w:p>
      <w:pPr>
        <w:jc w:val="right"/>
        <w:rPr>
          <w:color w:val="auto"/>
        </w:rPr>
      </w:pPr>
      <w:r>
        <w:rPr>
          <w:rFonts w:hint="eastAsia"/>
          <w:color w:val="auto"/>
          <w:sz w:val="22"/>
          <w:szCs w:val="22"/>
        </w:rPr>
        <w:t>单位：万元</w:t>
      </w:r>
    </w:p>
    <w:tbl>
      <w:tblPr>
        <w:tblStyle w:val="6"/>
        <w:tblW w:w="14049" w:type="dxa"/>
        <w:jc w:val="center"/>
        <w:tblLayout w:type="fixed"/>
        <w:tblCellMar>
          <w:top w:w="0" w:type="dxa"/>
          <w:left w:w="108" w:type="dxa"/>
          <w:bottom w:w="0" w:type="dxa"/>
          <w:right w:w="108" w:type="dxa"/>
        </w:tblCellMar>
      </w:tblPr>
      <w:tblGrid>
        <w:gridCol w:w="1180"/>
        <w:gridCol w:w="2703"/>
        <w:gridCol w:w="1605"/>
        <w:gridCol w:w="1331"/>
        <w:gridCol w:w="1701"/>
        <w:gridCol w:w="1213"/>
        <w:gridCol w:w="1635"/>
        <w:gridCol w:w="2681"/>
      </w:tblGrid>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支出功能项目</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133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项目支出</w:t>
            </w:r>
          </w:p>
        </w:tc>
        <w:tc>
          <w:tcPr>
            <w:tcW w:w="12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上缴上级支出</w:t>
            </w:r>
          </w:p>
        </w:tc>
        <w:tc>
          <w:tcPr>
            <w:tcW w:w="16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经营支出</w:t>
            </w:r>
          </w:p>
        </w:tc>
        <w:tc>
          <w:tcPr>
            <w:tcW w:w="26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科目编码</w:t>
            </w:r>
          </w:p>
        </w:tc>
        <w:tc>
          <w:tcPr>
            <w:tcW w:w="2703"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2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26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auto"/>
                <w:kern w:val="0"/>
                <w:sz w:val="22"/>
                <w:szCs w:val="22"/>
              </w:rPr>
            </w:pPr>
            <w:r>
              <w:rPr>
                <w:rFonts w:hint="eastAsia" w:ascii="宋体" w:hAnsi="宋体" w:cs="Arial"/>
                <w:color w:val="auto"/>
                <w:kern w:val="0"/>
                <w:sz w:val="22"/>
                <w:szCs w:val="22"/>
              </w:rPr>
              <w:t>栏次</w:t>
            </w:r>
          </w:p>
        </w:tc>
        <w:tc>
          <w:tcPr>
            <w:tcW w:w="1605"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33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2</w:t>
            </w:r>
          </w:p>
        </w:tc>
        <w:tc>
          <w:tcPr>
            <w:tcW w:w="170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3</w:t>
            </w:r>
          </w:p>
        </w:tc>
        <w:tc>
          <w:tcPr>
            <w:tcW w:w="1213"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63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5</w:t>
            </w:r>
          </w:p>
        </w:tc>
        <w:tc>
          <w:tcPr>
            <w:tcW w:w="2681"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6</w:t>
            </w:r>
          </w:p>
        </w:tc>
      </w:tr>
      <w:tr>
        <w:tblPrEx>
          <w:tblCellMar>
            <w:top w:w="0" w:type="dxa"/>
            <w:left w:w="108" w:type="dxa"/>
            <w:bottom w:w="0" w:type="dxa"/>
            <w:right w:w="108" w:type="dxa"/>
          </w:tblCellMar>
        </w:tblPrEx>
        <w:trPr>
          <w:trHeight w:val="288" w:hRule="atLeast"/>
          <w:jc w:val="center"/>
        </w:trPr>
        <w:tc>
          <w:tcPr>
            <w:tcW w:w="3883" w:type="dxa"/>
            <w:gridSpan w:val="2"/>
            <w:tcBorders>
              <w:top w:val="single" w:color="auto" w:sz="4" w:space="0"/>
              <w:left w:val="single" w:color="auto" w:sz="4" w:space="0"/>
              <w:bottom w:val="single" w:color="auto" w:sz="4" w:space="0"/>
              <w:right w:val="single" w:color="auto" w:sz="4" w:space="0"/>
            </w:tcBorders>
            <w:vAlign w:val="top"/>
          </w:tcPr>
          <w:p>
            <w:pPr>
              <w:widowControl/>
              <w:ind w:firstLine="1980" w:firstLineChars="900"/>
              <w:jc w:val="left"/>
              <w:rPr>
                <w:rFonts w:ascii="宋体" w:hAnsi="宋体" w:cs="Arial"/>
                <w:color w:val="auto"/>
                <w:kern w:val="0"/>
                <w:sz w:val="22"/>
                <w:szCs w:val="22"/>
              </w:rPr>
            </w:pPr>
            <w:r>
              <w:rPr>
                <w:rFonts w:hint="eastAsia" w:ascii="宋体" w:hAnsi="宋体" w:cs="Arial"/>
                <w:color w:val="auto"/>
                <w:kern w:val="0"/>
                <w:sz w:val="22"/>
                <w:szCs w:val="22"/>
              </w:rPr>
              <w:t>合计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202.78</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160.59</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color w:val="auto"/>
              </w:rPr>
              <w:t>201</w:t>
            </w:r>
          </w:p>
        </w:tc>
        <w:tc>
          <w:tcPr>
            <w:tcW w:w="2703"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一般公共服务支出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20133</w:t>
            </w:r>
          </w:p>
        </w:tc>
        <w:tc>
          <w:tcPr>
            <w:tcW w:w="2703"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宣传事务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90"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2013301</w:t>
            </w:r>
          </w:p>
        </w:tc>
        <w:tc>
          <w:tcPr>
            <w:tcW w:w="2703"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 xml:space="preserve">  行政运行</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1331"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rPr>
              <w:t>115.48</w:t>
            </w:r>
          </w:p>
        </w:tc>
        <w:tc>
          <w:tcPr>
            <w:tcW w:w="1701"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0</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2013302</w:t>
            </w:r>
          </w:p>
        </w:tc>
        <w:tc>
          <w:tcPr>
            <w:tcW w:w="2703"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 xml:space="preserve">  一般行政管理事务</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0</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w:t>
            </w:r>
          </w:p>
        </w:tc>
        <w:tc>
          <w:tcPr>
            <w:tcW w:w="2703"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社会保障和就业支出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20805</w:t>
            </w:r>
          </w:p>
        </w:tc>
        <w:tc>
          <w:tcPr>
            <w:tcW w:w="2703" w:type="dxa"/>
            <w:tcBorders>
              <w:top w:val="nil"/>
              <w:left w:val="nil"/>
              <w:bottom w:val="single" w:color="auto" w:sz="4" w:space="0"/>
              <w:right w:val="single" w:color="auto" w:sz="4" w:space="0"/>
            </w:tcBorders>
            <w:vAlign w:val="top"/>
          </w:tcPr>
          <w:p>
            <w:pPr>
              <w:widowControl/>
              <w:ind w:firstLine="210" w:firstLineChars="100"/>
              <w:jc w:val="left"/>
              <w:rPr>
                <w:rFonts w:ascii="宋体" w:hAnsi="宋体" w:cs="Arial"/>
                <w:color w:val="auto"/>
                <w:kern w:val="0"/>
                <w:sz w:val="22"/>
                <w:szCs w:val="22"/>
              </w:rPr>
            </w:pPr>
            <w:r>
              <w:rPr>
                <w:rFonts w:hint="eastAsia"/>
                <w:color w:val="auto"/>
              </w:rPr>
              <w:t>行政事业单位养老支出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2080501</w:t>
            </w:r>
          </w:p>
        </w:tc>
        <w:tc>
          <w:tcPr>
            <w:tcW w:w="2703"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 xml:space="preserve">  行政单位离退休</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0.97</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0.97</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2080505</w:t>
            </w:r>
          </w:p>
        </w:tc>
        <w:tc>
          <w:tcPr>
            <w:tcW w:w="2703"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 xml:space="preserve">  机关事业单位基本养老保险缴费支出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14.45</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14.45</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2080506</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机关事业单位职业年金缴费支出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7.05</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7.05</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w:t>
            </w:r>
          </w:p>
        </w:tc>
        <w:tc>
          <w:tcPr>
            <w:tcW w:w="2703"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卫生健康支出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行政事业单位医疗</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2101101</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行政单位医疗</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6.76</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6.76</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2101103</w:t>
            </w:r>
          </w:p>
        </w:tc>
        <w:tc>
          <w:tcPr>
            <w:tcW w:w="2703" w:type="dxa"/>
            <w:tcBorders>
              <w:top w:val="nil"/>
              <w:left w:val="nil"/>
              <w:bottom w:val="single" w:color="auto" w:sz="4" w:space="0"/>
              <w:right w:val="single" w:color="auto" w:sz="4" w:space="0"/>
            </w:tcBorders>
            <w:vAlign w:val="top"/>
          </w:tcPr>
          <w:p>
            <w:pPr>
              <w:widowControl/>
              <w:ind w:firstLine="210" w:firstLineChars="100"/>
              <w:jc w:val="left"/>
              <w:rPr>
                <w:rFonts w:hint="eastAsia" w:ascii="宋体" w:hAnsi="宋体" w:cs="Arial"/>
                <w:color w:val="auto"/>
                <w:kern w:val="0"/>
                <w:sz w:val="22"/>
                <w:szCs w:val="22"/>
              </w:rPr>
            </w:pPr>
            <w:r>
              <w:rPr>
                <w:rFonts w:hint="eastAsia"/>
                <w:color w:val="auto"/>
              </w:rPr>
              <w:t xml:space="preserve">  公务员医疗补助</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5.07</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5.07</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221</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住房保障支出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22102</w:t>
            </w:r>
          </w:p>
        </w:tc>
        <w:tc>
          <w:tcPr>
            <w:tcW w:w="2703"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住房改革支出</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2210201</w:t>
            </w:r>
          </w:p>
        </w:tc>
        <w:tc>
          <w:tcPr>
            <w:tcW w:w="2703"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 xml:space="preserve">  住房公积金</w:t>
            </w:r>
          </w:p>
        </w:tc>
        <w:tc>
          <w:tcPr>
            <w:tcW w:w="1605"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33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701"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c>
          <w:tcPr>
            <w:tcW w:w="1213"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1635" w:type="dxa"/>
            <w:tcBorders>
              <w:top w:val="nil"/>
              <w:left w:val="nil"/>
              <w:bottom w:val="single" w:color="auto" w:sz="4" w:space="0"/>
              <w:right w:val="single" w:color="auto" w:sz="4" w:space="0"/>
            </w:tcBorders>
            <w:vAlign w:val="top"/>
          </w:tcPr>
          <w:p>
            <w:pPr>
              <w:widowControl/>
              <w:ind w:firstLine="440" w:firstLineChars="200"/>
              <w:jc w:val="left"/>
              <w:rPr>
                <w:rFonts w:hint="eastAsia" w:ascii="宋体" w:hAnsi="宋体" w:cs="Arial"/>
                <w:color w:val="auto"/>
                <w:kern w:val="0"/>
                <w:sz w:val="22"/>
                <w:szCs w:val="22"/>
              </w:rPr>
            </w:pPr>
          </w:p>
        </w:tc>
        <w:tc>
          <w:tcPr>
            <w:tcW w:w="2681" w:type="dxa"/>
            <w:tcBorders>
              <w:top w:val="nil"/>
              <w:left w:val="nil"/>
              <w:bottom w:val="single" w:color="auto" w:sz="4" w:space="0"/>
              <w:right w:val="single" w:color="auto" w:sz="4" w:space="0"/>
            </w:tcBorders>
            <w:vAlign w:val="top"/>
          </w:tcPr>
          <w:p>
            <w:pPr>
              <w:widowControl/>
              <w:ind w:firstLine="220" w:firstLineChars="100"/>
              <w:jc w:val="left"/>
              <w:rPr>
                <w:rFonts w:hint="eastAsia" w:ascii="宋体" w:hAnsi="宋体" w:cs="Arial"/>
                <w:color w:val="auto"/>
                <w:kern w:val="0"/>
                <w:sz w:val="22"/>
                <w:szCs w:val="22"/>
              </w:rPr>
            </w:pPr>
          </w:p>
        </w:tc>
      </w:tr>
    </w:tbl>
    <w:p>
      <w:pPr>
        <w:rPr>
          <w:color w:val="auto"/>
        </w:rPr>
      </w:pPr>
    </w:p>
    <w:p>
      <w:pPr>
        <w:rPr>
          <w:color w:val="auto"/>
        </w:rPr>
      </w:pPr>
      <w:r>
        <w:rPr>
          <w:rFonts w:hint="eastAsia"/>
          <w:color w:val="auto"/>
        </w:rPr>
        <w:t>注：本表反映</w:t>
      </w:r>
      <w:r>
        <w:rPr>
          <w:rFonts w:hint="eastAsia"/>
          <w:color w:val="auto"/>
          <w:lang w:val="en-US" w:eastAsia="zh-CN"/>
        </w:rPr>
        <w:t>单位</w:t>
      </w:r>
      <w:r>
        <w:rPr>
          <w:rFonts w:hint="eastAsia"/>
          <w:color w:val="auto"/>
        </w:rPr>
        <w:t>本年度各项支出情况。</w:t>
      </w:r>
    </w:p>
    <w:p>
      <w:pPr>
        <w:ind w:firstLine="3600" w:firstLineChars="1000"/>
        <w:rPr>
          <w:color w:val="auto"/>
        </w:rPr>
      </w:pPr>
      <w:r>
        <w:rPr>
          <w:rFonts w:hint="eastAsia" w:ascii="方正小标宋简体" w:hAnsi="宋体" w:eastAsia="方正小标宋简体" w:cs="宋体"/>
          <w:color w:val="auto"/>
          <w:kern w:val="0"/>
          <w:sz w:val="36"/>
          <w:szCs w:val="36"/>
        </w:rPr>
        <w:t>表四：财政拨款收入支出决算总表</w:t>
      </w:r>
    </w:p>
    <w:tbl>
      <w:tblPr>
        <w:tblStyle w:val="6"/>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4199"/>
        <w:gridCol w:w="900"/>
        <w:gridCol w:w="1188"/>
        <w:gridCol w:w="3065"/>
        <w:gridCol w:w="681"/>
        <w:gridCol w:w="1267"/>
        <w:gridCol w:w="1149"/>
        <w:gridCol w:w="1316"/>
      </w:tblGrid>
      <w:tr>
        <w:tblPrEx>
          <w:tblCellMar>
            <w:top w:w="0" w:type="dxa"/>
            <w:left w:w="108" w:type="dxa"/>
            <w:bottom w:w="0" w:type="dxa"/>
            <w:right w:w="108" w:type="dxa"/>
          </w:tblCellMar>
        </w:tblPrEx>
        <w:trPr>
          <w:trHeight w:val="300" w:hRule="atLeast"/>
        </w:trPr>
        <w:tc>
          <w:tcPr>
            <w:tcW w:w="6287"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收 入</w:t>
            </w:r>
          </w:p>
        </w:tc>
        <w:tc>
          <w:tcPr>
            <w:tcW w:w="7478"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支 出</w:t>
            </w:r>
          </w:p>
        </w:tc>
      </w:tr>
      <w:tr>
        <w:tblPrEx>
          <w:tblCellMar>
            <w:top w:w="0" w:type="dxa"/>
            <w:left w:w="108" w:type="dxa"/>
            <w:bottom w:w="0" w:type="dxa"/>
            <w:right w:w="108" w:type="dxa"/>
          </w:tblCellMar>
        </w:tblPrEx>
        <w:trPr>
          <w:trHeight w:val="732" w:hRule="atLeast"/>
        </w:trPr>
        <w:tc>
          <w:tcPr>
            <w:tcW w:w="4199"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 目</w:t>
            </w:r>
          </w:p>
        </w:tc>
        <w:tc>
          <w:tcPr>
            <w:tcW w:w="900"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行次</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金额</w:t>
            </w:r>
          </w:p>
        </w:tc>
        <w:tc>
          <w:tcPr>
            <w:tcW w:w="3065"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栏 次</w:t>
            </w:r>
          </w:p>
        </w:tc>
        <w:tc>
          <w:tcPr>
            <w:tcW w:w="90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306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一、一般公共预算财政拨款收入</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202.78</w:t>
            </w: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18</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二、政府性基金预算财政拨款收入</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1188"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19</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21</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color w:val="auto"/>
              </w:rPr>
              <w:t>七、文化旅游体育与传媒支出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22</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八、社会保障和就业支出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eastAsia="宋体" w:cs="Arial"/>
                <w:color w:val="auto"/>
                <w:kern w:val="0"/>
                <w:sz w:val="22"/>
                <w:szCs w:val="22"/>
                <w:lang w:eastAsia="zh-CN"/>
              </w:rPr>
            </w:pPr>
            <w:r>
              <w:rPr>
                <w:rFonts w:hint="eastAsia" w:ascii="宋体" w:hAnsi="宋体" w:cs="Arial"/>
                <w:color w:val="auto"/>
                <w:kern w:val="0"/>
                <w:sz w:val="22"/>
                <w:szCs w:val="22"/>
                <w:lang w:val="en-US" w:eastAsia="zh-CN"/>
              </w:rPr>
              <w:t>23</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九、卫生健康支出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lang w:val="en-US" w:eastAsia="zh-CN"/>
              </w:rPr>
              <w:t>24</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8</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color w:val="auto"/>
              </w:rPr>
              <w:t>十一、城乡社区支出</w:t>
            </w:r>
          </w:p>
        </w:tc>
        <w:tc>
          <w:tcPr>
            <w:tcW w:w="681" w:type="dxa"/>
            <w:tcBorders>
              <w:top w:val="nil"/>
              <w:left w:val="nil"/>
              <w:bottom w:val="single" w:color="auto" w:sz="4" w:space="0"/>
              <w:right w:val="single" w:color="auto" w:sz="4" w:space="0"/>
            </w:tcBorders>
          </w:tcPr>
          <w:p>
            <w:pPr>
              <w:widowControl/>
              <w:jc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25</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9</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vAlign w:val="top"/>
          </w:tcPr>
          <w:p>
            <w:pPr>
              <w:widowControl/>
              <w:jc w:val="left"/>
              <w:rPr>
                <w:rFonts w:ascii="宋体" w:hAnsi="宋体" w:cs="Arial"/>
                <w:color w:val="auto"/>
                <w:kern w:val="0"/>
                <w:sz w:val="22"/>
                <w:szCs w:val="22"/>
              </w:rPr>
            </w:pPr>
            <w:r>
              <w:rPr>
                <w:rFonts w:hint="eastAsia"/>
                <w:color w:val="auto"/>
              </w:rPr>
              <w:t>十二、农林水支出</w:t>
            </w:r>
          </w:p>
        </w:tc>
        <w:tc>
          <w:tcPr>
            <w:tcW w:w="681"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26</w:t>
            </w:r>
          </w:p>
        </w:tc>
        <w:tc>
          <w:tcPr>
            <w:tcW w:w="1267"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p>
        </w:tc>
        <w:tc>
          <w:tcPr>
            <w:tcW w:w="1149"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10</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十九、住房保障支出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27</w:t>
            </w:r>
          </w:p>
        </w:tc>
        <w:tc>
          <w:tcPr>
            <w:tcW w:w="1267"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149" w:type="dxa"/>
            <w:tcBorders>
              <w:top w:val="nil"/>
              <w:left w:val="nil"/>
              <w:bottom w:val="single" w:color="auto" w:sz="4" w:space="0"/>
              <w:right w:val="single" w:color="auto" w:sz="4" w:space="0"/>
            </w:tcBorders>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11</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rPr>
            </w:pPr>
            <w:r>
              <w:rPr>
                <w:rFonts w:hint="eastAsia" w:ascii="宋体" w:hAnsi="宋体" w:cs="Arial"/>
                <w:color w:val="auto"/>
                <w:kern w:val="0"/>
                <w:sz w:val="22"/>
                <w:szCs w:val="22"/>
              </w:rPr>
              <w:t>本年收入合计</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202.78</w:t>
            </w:r>
          </w:p>
        </w:tc>
        <w:tc>
          <w:tcPr>
            <w:tcW w:w="306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29</w:t>
            </w:r>
          </w:p>
        </w:tc>
        <w:tc>
          <w:tcPr>
            <w:tcW w:w="3732" w:type="dxa"/>
            <w:gridSpan w:val="3"/>
            <w:tcBorders>
              <w:top w:val="single" w:color="auto" w:sz="4" w:space="0"/>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202.78</w:t>
            </w:r>
          </w:p>
        </w:tc>
      </w:tr>
      <w:tr>
        <w:tblPrEx>
          <w:tblCellMar>
            <w:top w:w="0" w:type="dxa"/>
            <w:left w:w="108" w:type="dxa"/>
            <w:bottom w:w="0" w:type="dxa"/>
            <w:right w:w="108" w:type="dxa"/>
          </w:tblCellMar>
        </w:tblPrEx>
        <w:trPr>
          <w:trHeight w:val="90" w:hRule="atLeast"/>
        </w:trPr>
        <w:tc>
          <w:tcPr>
            <w:tcW w:w="4199"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auto"/>
                <w:kern w:val="0"/>
                <w:sz w:val="22"/>
                <w:szCs w:val="22"/>
              </w:rPr>
            </w:pPr>
            <w:r>
              <w:rPr>
                <w:rFonts w:hint="eastAsia" w:ascii="宋体" w:hAnsi="宋体" w:cs="Arial"/>
                <w:color w:val="auto"/>
                <w:kern w:val="0"/>
                <w:sz w:val="22"/>
                <w:szCs w:val="22"/>
              </w:rPr>
              <w:t>年初财政拨款结转和结余</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13</w:t>
            </w:r>
          </w:p>
        </w:tc>
        <w:tc>
          <w:tcPr>
            <w:tcW w:w="1188"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30</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rPr>
            </w:pPr>
            <w:r>
              <w:rPr>
                <w:rFonts w:hint="eastAsia" w:ascii="宋体" w:hAnsi="宋体" w:cs="Arial"/>
                <w:color w:val="auto"/>
                <w:kern w:val="0"/>
                <w:sz w:val="22"/>
                <w:szCs w:val="22"/>
              </w:rPr>
              <w:t>一般公共预算财政拨款</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14</w:t>
            </w:r>
          </w:p>
        </w:tc>
        <w:tc>
          <w:tcPr>
            <w:tcW w:w="1188"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auto"/>
                <w:kern w:val="0"/>
                <w:sz w:val="22"/>
                <w:szCs w:val="22"/>
              </w:rPr>
            </w:pPr>
            <w:r>
              <w:rPr>
                <w:rFonts w:hint="eastAsia" w:ascii="宋体" w:hAnsi="宋体" w:cs="Arial"/>
                <w:color w:val="auto"/>
                <w:kern w:val="0"/>
                <w:sz w:val="22"/>
                <w:szCs w:val="22"/>
              </w:rPr>
              <w:t>政府性基金预算财政拨款</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15</w:t>
            </w:r>
          </w:p>
        </w:tc>
        <w:tc>
          <w:tcPr>
            <w:tcW w:w="1188" w:type="dxa"/>
            <w:tcBorders>
              <w:top w:val="nil"/>
              <w:left w:val="nil"/>
              <w:bottom w:val="single" w:color="auto" w:sz="4" w:space="0"/>
              <w:right w:val="single" w:color="auto" w:sz="4" w:space="0"/>
            </w:tcBorders>
          </w:tcPr>
          <w:p>
            <w:pPr>
              <w:widowControl/>
              <w:ind w:firstLine="440" w:firstLineChars="2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16</w:t>
            </w:r>
          </w:p>
        </w:tc>
        <w:tc>
          <w:tcPr>
            <w:tcW w:w="1188" w:type="dxa"/>
            <w:tcBorders>
              <w:top w:val="nil"/>
              <w:left w:val="nil"/>
              <w:bottom w:val="single" w:color="auto" w:sz="4" w:space="0"/>
              <w:right w:val="single" w:color="auto" w:sz="4" w:space="0"/>
            </w:tcBorders>
          </w:tcPr>
          <w:p>
            <w:pPr>
              <w:widowControl/>
              <w:ind w:firstLine="220" w:firstLineChars="100"/>
              <w:jc w:val="center"/>
              <w:rPr>
                <w:rFonts w:ascii="宋体" w:hAnsi="宋体" w:cs="Arial"/>
                <w:color w:val="auto"/>
                <w:kern w:val="0"/>
                <w:sz w:val="22"/>
                <w:szCs w:val="22"/>
              </w:rPr>
            </w:pPr>
          </w:p>
        </w:tc>
        <w:tc>
          <w:tcPr>
            <w:tcW w:w="3065" w:type="dxa"/>
            <w:tcBorders>
              <w:top w:val="nil"/>
              <w:left w:val="nil"/>
              <w:bottom w:val="single" w:color="auto" w:sz="4" w:space="0"/>
              <w:right w:val="single" w:color="auto" w:sz="4" w:space="0"/>
            </w:tcBorders>
          </w:tcPr>
          <w:p>
            <w:pPr>
              <w:widowControl/>
              <w:jc w:val="left"/>
              <w:rPr>
                <w:rFonts w:ascii="宋体" w:hAnsi="宋体" w:cs="Arial"/>
                <w:color w:val="auto"/>
                <w:kern w:val="0"/>
                <w:sz w:val="22"/>
                <w:szCs w:val="22"/>
              </w:rPr>
            </w:pPr>
            <w:r>
              <w:rPr>
                <w:rFonts w:hint="eastAsia" w:ascii="宋体" w:hAnsi="宋体" w:cs="Arial"/>
                <w:color w:val="auto"/>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33</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trPr>
        <w:tc>
          <w:tcPr>
            <w:tcW w:w="419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90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17</w:t>
            </w:r>
          </w:p>
        </w:tc>
        <w:tc>
          <w:tcPr>
            <w:tcW w:w="118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lang w:val="en-US" w:eastAsia="zh-CN"/>
              </w:rPr>
              <w:t>202.78</w:t>
            </w:r>
          </w:p>
        </w:tc>
        <w:tc>
          <w:tcPr>
            <w:tcW w:w="3065"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34</w:t>
            </w:r>
          </w:p>
        </w:tc>
        <w:tc>
          <w:tcPr>
            <w:tcW w:w="3732" w:type="dxa"/>
            <w:gridSpan w:val="3"/>
            <w:tcBorders>
              <w:top w:val="single" w:color="auto" w:sz="4" w:space="0"/>
              <w:left w:val="nil"/>
              <w:bottom w:val="single" w:color="auto" w:sz="4" w:space="0"/>
              <w:right w:val="single" w:color="auto" w:sz="4" w:space="0"/>
            </w:tcBorders>
          </w:tcPr>
          <w:p>
            <w:pPr>
              <w:widowControl/>
              <w:ind w:firstLine="1540" w:firstLineChars="700"/>
              <w:jc w:val="both"/>
              <w:rPr>
                <w:rFonts w:ascii="宋体" w:hAnsi="宋体" w:cs="Arial"/>
                <w:color w:val="auto"/>
                <w:kern w:val="0"/>
                <w:sz w:val="22"/>
                <w:szCs w:val="22"/>
              </w:rPr>
            </w:pPr>
            <w:r>
              <w:rPr>
                <w:rFonts w:hint="eastAsia" w:ascii="宋体" w:hAnsi="宋体" w:cs="Arial"/>
                <w:color w:val="auto"/>
                <w:kern w:val="0"/>
                <w:sz w:val="22"/>
                <w:szCs w:val="22"/>
                <w:lang w:val="en-US" w:eastAsia="zh-CN"/>
              </w:rPr>
              <w:t>202.78</w:t>
            </w:r>
          </w:p>
        </w:tc>
      </w:tr>
    </w:tbl>
    <w:p>
      <w:pPr>
        <w:jc w:val="right"/>
        <w:rPr>
          <w:color w:val="auto"/>
          <w:sz w:val="22"/>
          <w:szCs w:val="22"/>
        </w:rPr>
      </w:pPr>
      <w:r>
        <w:rPr>
          <w:rFonts w:hint="eastAsia"/>
          <w:color w:val="auto"/>
          <w:sz w:val="22"/>
          <w:szCs w:val="22"/>
        </w:rPr>
        <w:t>单位：万元</w:t>
      </w:r>
    </w:p>
    <w:p>
      <w:pPr>
        <w:rPr>
          <w:color w:val="auto"/>
        </w:rPr>
      </w:pPr>
      <w:r>
        <w:rPr>
          <w:rFonts w:hint="eastAsia"/>
          <w:color w:val="auto"/>
        </w:rPr>
        <w:t>注：本表反映</w:t>
      </w:r>
      <w:r>
        <w:rPr>
          <w:rFonts w:hint="eastAsia"/>
          <w:color w:val="auto"/>
          <w:lang w:val="en-US" w:eastAsia="zh-CN"/>
        </w:rPr>
        <w:t>单位</w:t>
      </w:r>
      <w:r>
        <w:rPr>
          <w:rFonts w:hint="eastAsia"/>
          <w:color w:val="auto"/>
        </w:rPr>
        <w:t>本年度一般公共预算财政拨款和政府性基金预算财政拨款的总收支和年末结转结余情况。</w:t>
      </w:r>
    </w:p>
    <w:p>
      <w:pPr>
        <w:rPr>
          <w:color w:val="auto"/>
        </w:r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表五：</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公共预算财政拨款支出决算表</w:t>
      </w:r>
    </w:p>
    <w:p>
      <w:pPr>
        <w:jc w:val="right"/>
        <w:rPr>
          <w:rFonts w:ascii="宋体" w:hAnsi="宋体" w:cs="宋体"/>
          <w:color w:val="auto"/>
          <w:kern w:val="0"/>
          <w:sz w:val="22"/>
          <w:szCs w:val="22"/>
        </w:rPr>
      </w:pPr>
      <w:r>
        <w:rPr>
          <w:rFonts w:hint="eastAsia" w:ascii="宋体" w:hAnsi="宋体" w:cs="宋体"/>
          <w:color w:val="auto"/>
          <w:kern w:val="0"/>
          <w:sz w:val="22"/>
          <w:szCs w:val="22"/>
        </w:rPr>
        <w:t>单位：</w:t>
      </w:r>
      <w:r>
        <w:rPr>
          <w:rFonts w:ascii="宋体" w:hAnsi="宋体" w:cs="宋体"/>
          <w:color w:val="auto"/>
          <w:kern w:val="0"/>
          <w:sz w:val="22"/>
          <w:szCs w:val="22"/>
        </w:rPr>
        <w:t>万元</w:t>
      </w:r>
    </w:p>
    <w:tbl>
      <w:tblPr>
        <w:tblStyle w:val="6"/>
        <w:tblW w:w="13479" w:type="dxa"/>
        <w:jc w:val="center"/>
        <w:tblLayout w:type="fixed"/>
        <w:tblCellMar>
          <w:top w:w="0" w:type="dxa"/>
          <w:left w:w="108" w:type="dxa"/>
          <w:bottom w:w="0" w:type="dxa"/>
          <w:right w:w="108" w:type="dxa"/>
        </w:tblCellMar>
      </w:tblPr>
      <w:tblGrid>
        <w:gridCol w:w="1283"/>
        <w:gridCol w:w="3170"/>
        <w:gridCol w:w="2730"/>
        <w:gridCol w:w="2900"/>
        <w:gridCol w:w="3396"/>
      </w:tblGrid>
      <w:tr>
        <w:tblPrEx>
          <w:tblCellMar>
            <w:top w:w="0" w:type="dxa"/>
            <w:left w:w="108" w:type="dxa"/>
            <w:bottom w:w="0" w:type="dxa"/>
            <w:right w:w="108" w:type="dxa"/>
          </w:tblCellMar>
        </w:tblPrEx>
        <w:trPr>
          <w:trHeight w:val="300" w:hRule="atLeast"/>
          <w:jc w:val="center"/>
        </w:trPr>
        <w:tc>
          <w:tcPr>
            <w:tcW w:w="445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cs="Arial"/>
                <w:color w:val="auto"/>
                <w:kern w:val="0"/>
                <w:sz w:val="22"/>
                <w:szCs w:val="22"/>
              </w:rPr>
              <w:t>支出功能</w:t>
            </w:r>
            <w:r>
              <w:rPr>
                <w:rFonts w:hint="eastAsia" w:ascii="MingLiU" w:hAnsi="MingLiU" w:eastAsia="MingLiU" w:cs="Arial"/>
                <w:color w:val="auto"/>
                <w:kern w:val="0"/>
                <w:sz w:val="22"/>
                <w:szCs w:val="22"/>
              </w:rPr>
              <w:t>项 目</w:t>
            </w:r>
          </w:p>
        </w:tc>
        <w:tc>
          <w:tcPr>
            <w:tcW w:w="27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jc w:val="center"/>
              <w:rPr>
                <w:rFonts w:ascii="MingLiU" w:hAnsi="MingLiU" w:eastAsia="MingLiU" w:cs="Arial"/>
                <w:color w:val="auto"/>
                <w:kern w:val="0"/>
                <w:sz w:val="22"/>
                <w:szCs w:val="22"/>
              </w:rPr>
            </w:pPr>
            <w:r>
              <w:rPr>
                <w:rFonts w:hint="eastAsia" w:ascii="MingLiU" w:hAnsi="MingLiU" w:eastAsia="MingLiU" w:cs="Arial"/>
                <w:color w:val="auto"/>
                <w:kern w:val="0"/>
                <w:sz w:val="22"/>
                <w:szCs w:val="22"/>
              </w:rPr>
              <w:t>科目编码</w:t>
            </w:r>
          </w:p>
        </w:tc>
        <w:tc>
          <w:tcPr>
            <w:tcW w:w="3170" w:type="dxa"/>
            <w:tcBorders>
              <w:top w:val="nil"/>
              <w:left w:val="nil"/>
              <w:bottom w:val="single" w:color="auto" w:sz="4" w:space="0"/>
              <w:right w:val="single" w:color="auto" w:sz="4" w:space="0"/>
            </w:tcBorders>
            <w:vAlign w:val="center"/>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科目名称</w:t>
            </w:r>
          </w:p>
        </w:tc>
        <w:tc>
          <w:tcPr>
            <w:tcW w:w="2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auto"/>
                <w:kern w:val="0"/>
                <w:sz w:val="20"/>
                <w:szCs w:val="20"/>
              </w:rPr>
            </w:pPr>
          </w:p>
        </w:tc>
      </w:tr>
      <w:tr>
        <w:tblPrEx>
          <w:tblCellMar>
            <w:top w:w="0" w:type="dxa"/>
            <w:left w:w="108" w:type="dxa"/>
            <w:bottom w:w="0" w:type="dxa"/>
            <w:right w:w="108" w:type="dxa"/>
          </w:tblCellMar>
        </w:tblPrEx>
        <w:trPr>
          <w:trHeight w:val="264" w:hRule="atLeast"/>
          <w:jc w:val="center"/>
        </w:trPr>
        <w:tc>
          <w:tcPr>
            <w:tcW w:w="445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hint="eastAsia" w:ascii="MingLiU" w:hAnsi="MingLiU" w:eastAsia="MingLiU" w:cs="Arial"/>
                <w:b/>
                <w:bCs/>
                <w:color w:val="auto"/>
                <w:kern w:val="0"/>
                <w:sz w:val="18"/>
                <w:szCs w:val="18"/>
              </w:rPr>
              <w:t>栏次</w:t>
            </w:r>
          </w:p>
        </w:tc>
        <w:tc>
          <w:tcPr>
            <w:tcW w:w="2730" w:type="dxa"/>
            <w:tcBorders>
              <w:top w:val="nil"/>
              <w:left w:val="nil"/>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ascii="Arial" w:hAnsi="Arial" w:cs="Arial"/>
                <w:color w:val="auto"/>
                <w:kern w:val="0"/>
                <w:sz w:val="20"/>
                <w:szCs w:val="20"/>
              </w:rPr>
              <w:t>1</w:t>
            </w:r>
          </w:p>
        </w:tc>
        <w:tc>
          <w:tcPr>
            <w:tcW w:w="2900" w:type="dxa"/>
            <w:tcBorders>
              <w:top w:val="nil"/>
              <w:left w:val="nil"/>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ascii="Arial" w:hAnsi="Arial" w:cs="Arial"/>
                <w:color w:val="auto"/>
                <w:kern w:val="0"/>
                <w:sz w:val="20"/>
                <w:szCs w:val="20"/>
              </w:rPr>
              <w:t>2</w:t>
            </w:r>
          </w:p>
        </w:tc>
        <w:tc>
          <w:tcPr>
            <w:tcW w:w="3396" w:type="dxa"/>
            <w:tcBorders>
              <w:top w:val="nil"/>
              <w:left w:val="nil"/>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ascii="Arial" w:hAnsi="Arial" w:cs="Arial"/>
                <w:color w:val="auto"/>
                <w:kern w:val="0"/>
                <w:sz w:val="20"/>
                <w:szCs w:val="20"/>
              </w:rPr>
              <w:t>3</w:t>
            </w:r>
          </w:p>
        </w:tc>
      </w:tr>
      <w:tr>
        <w:trPr>
          <w:trHeight w:val="90" w:hRule="atLeast"/>
          <w:jc w:val="center"/>
        </w:trPr>
        <w:tc>
          <w:tcPr>
            <w:tcW w:w="4453" w:type="dxa"/>
            <w:gridSpan w:val="2"/>
            <w:tcBorders>
              <w:top w:val="single" w:color="auto" w:sz="4" w:space="0"/>
              <w:left w:val="single" w:color="auto" w:sz="4" w:space="0"/>
              <w:bottom w:val="single" w:color="auto" w:sz="4" w:space="0"/>
              <w:right w:val="single" w:color="auto" w:sz="4" w:space="0"/>
            </w:tcBorders>
            <w:vAlign w:val="top"/>
          </w:tcPr>
          <w:p>
            <w:pPr>
              <w:widowControl/>
              <w:jc w:val="center"/>
              <w:rPr>
                <w:rFonts w:ascii="Arial" w:hAnsi="Arial" w:cs="Arial"/>
                <w:color w:val="auto"/>
                <w:kern w:val="0"/>
                <w:sz w:val="20"/>
                <w:szCs w:val="20"/>
              </w:rPr>
            </w:pPr>
            <w:r>
              <w:rPr>
                <w:rFonts w:hint="eastAsia" w:ascii="MingLiU" w:hAnsi="MingLiU" w:eastAsia="MingLiU" w:cs="Arial"/>
                <w:color w:val="auto"/>
                <w:kern w:val="0"/>
                <w:sz w:val="22"/>
                <w:szCs w:val="22"/>
              </w:rPr>
              <w:t>合计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202.78</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160.59</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一般公共服务支出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r>
      <w:tr>
        <w:tblPrEx>
          <w:tblCellMar>
            <w:top w:w="0" w:type="dxa"/>
            <w:left w:w="108" w:type="dxa"/>
            <w:bottom w:w="0" w:type="dxa"/>
            <w:right w:w="108" w:type="dxa"/>
          </w:tblCellMar>
        </w:tblPrEx>
        <w:trPr>
          <w:trHeight w:val="90"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20133</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宣传事务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157.67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2013301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行政运行</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115.48</w:t>
            </w:r>
          </w:p>
        </w:tc>
        <w:tc>
          <w:tcPr>
            <w:tcW w:w="3396" w:type="dxa"/>
            <w:tcBorders>
              <w:top w:val="nil"/>
              <w:left w:val="nil"/>
              <w:bottom w:val="single" w:color="auto" w:sz="4" w:space="0"/>
              <w:right w:val="single" w:color="auto" w:sz="4" w:space="0"/>
            </w:tcBorders>
            <w:vAlign w:val="top"/>
          </w:tcPr>
          <w:p>
            <w:pPr>
              <w:widowControl/>
              <w:ind w:firstLine="1320" w:firstLineChars="600"/>
              <w:jc w:val="both"/>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2013302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一般行政管理事务</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0.00</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42.19</w:t>
            </w:r>
          </w:p>
        </w:tc>
      </w:tr>
      <w:tr>
        <w:tblPrEx>
          <w:tblCellMar>
            <w:top w:w="0" w:type="dxa"/>
            <w:left w:w="108" w:type="dxa"/>
            <w:bottom w:w="0" w:type="dxa"/>
            <w:right w:w="108" w:type="dxa"/>
          </w:tblCellMar>
        </w:tblPrEx>
        <w:trPr>
          <w:trHeight w:val="357"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社会保障和就业支出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3396" w:type="dxa"/>
            <w:tcBorders>
              <w:top w:val="nil"/>
              <w:left w:val="nil"/>
              <w:bottom w:val="single" w:color="auto" w:sz="4" w:space="0"/>
              <w:right w:val="single" w:color="auto" w:sz="4" w:space="0"/>
            </w:tcBorders>
            <w:vAlign w:val="top"/>
          </w:tcPr>
          <w:p>
            <w:pPr>
              <w:widowControl/>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行政事业单位养老支出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22.46</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行政单位离退休</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0.97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0.97</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2080505</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机关事业单位基本养老保险缴费支出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14.45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14.45</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2080506</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机关事业单位职业年金缴费支出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7.05</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7.05</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卫生健康支出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行政事业单位医疗</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11.83</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357"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行政单位医疗</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6.76</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6.76</w:t>
            </w:r>
          </w:p>
        </w:tc>
        <w:tc>
          <w:tcPr>
            <w:tcW w:w="3396"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2101103</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公务员医疗补助</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5.07</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5.07</w:t>
            </w:r>
          </w:p>
        </w:tc>
        <w:tc>
          <w:tcPr>
            <w:tcW w:w="3396" w:type="dxa"/>
            <w:tcBorders>
              <w:top w:val="nil"/>
              <w:left w:val="nil"/>
              <w:bottom w:val="single" w:color="auto" w:sz="4" w:space="0"/>
              <w:right w:val="single" w:color="auto" w:sz="4" w:space="0"/>
            </w:tcBorders>
            <w:vAlign w:val="top"/>
          </w:tcPr>
          <w:p>
            <w:pPr>
              <w:widowControl/>
              <w:ind w:firstLine="1320" w:firstLineChars="600"/>
              <w:jc w:val="both"/>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221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住房保障支出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22102</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住房改革支出</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2210201</w:t>
            </w:r>
          </w:p>
        </w:tc>
        <w:tc>
          <w:tcPr>
            <w:tcW w:w="3170" w:type="dxa"/>
            <w:tcBorders>
              <w:top w:val="nil"/>
              <w:left w:val="nil"/>
              <w:bottom w:val="single" w:color="auto" w:sz="4" w:space="0"/>
              <w:right w:val="single" w:color="auto" w:sz="4" w:space="0"/>
            </w:tcBorders>
            <w:vAlign w:val="top"/>
          </w:tcPr>
          <w:p>
            <w:pPr>
              <w:widowControl/>
              <w:jc w:val="left"/>
              <w:rPr>
                <w:rFonts w:hint="eastAsia" w:ascii="宋体" w:hAnsi="宋体" w:cs="Arial"/>
                <w:color w:val="auto"/>
                <w:kern w:val="0"/>
                <w:sz w:val="22"/>
                <w:szCs w:val="22"/>
              </w:rPr>
            </w:pPr>
            <w:r>
              <w:rPr>
                <w:rFonts w:hint="eastAsia"/>
                <w:color w:val="auto"/>
              </w:rPr>
              <w:t xml:space="preserve">  住房公积金</w:t>
            </w:r>
          </w:p>
        </w:tc>
        <w:tc>
          <w:tcPr>
            <w:tcW w:w="273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2900" w:type="dxa"/>
            <w:tcBorders>
              <w:top w:val="nil"/>
              <w:left w:val="nil"/>
              <w:bottom w:val="single" w:color="auto" w:sz="4" w:space="0"/>
              <w:right w:val="single" w:color="auto" w:sz="4" w:space="0"/>
            </w:tcBorders>
            <w:vAlign w:val="top"/>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10.81</w:t>
            </w:r>
          </w:p>
        </w:tc>
        <w:tc>
          <w:tcPr>
            <w:tcW w:w="3396" w:type="dxa"/>
            <w:tcBorders>
              <w:top w:val="nil"/>
              <w:left w:val="nil"/>
              <w:bottom w:val="single" w:color="auto" w:sz="4" w:space="0"/>
              <w:right w:val="single" w:color="auto" w:sz="4" w:space="0"/>
            </w:tcBorders>
            <w:vAlign w:val="top"/>
          </w:tcPr>
          <w:p>
            <w:pPr>
              <w:widowControl/>
              <w:ind w:firstLine="1320" w:firstLineChars="600"/>
              <w:jc w:val="center"/>
              <w:rPr>
                <w:rFonts w:hint="eastAsia" w:ascii="宋体" w:hAnsi="宋体" w:cs="Arial"/>
                <w:color w:val="auto"/>
                <w:kern w:val="0"/>
                <w:sz w:val="22"/>
                <w:szCs w:val="22"/>
              </w:rPr>
            </w:pPr>
          </w:p>
        </w:tc>
      </w:tr>
    </w:tbl>
    <w:p>
      <w:pPr>
        <w:rPr>
          <w:color w:val="auto"/>
        </w:rPr>
      </w:pPr>
    </w:p>
    <w:p>
      <w:pPr>
        <w:rPr>
          <w:color w:val="auto"/>
        </w:rPr>
      </w:pPr>
      <w:r>
        <w:rPr>
          <w:rFonts w:hint="eastAsia"/>
          <w:color w:val="auto"/>
        </w:rPr>
        <w:t>注：本表反映</w:t>
      </w:r>
      <w:r>
        <w:rPr>
          <w:rFonts w:hint="eastAsia"/>
          <w:color w:val="auto"/>
          <w:lang w:val="en-US" w:eastAsia="zh-CN"/>
        </w:rPr>
        <w:t>单位</w:t>
      </w:r>
      <w:r>
        <w:rPr>
          <w:rFonts w:hint="eastAsia"/>
          <w:color w:val="auto"/>
        </w:rPr>
        <w:t>本年度一般公共预算财政拨款实际支出情况。</w:t>
      </w:r>
    </w:p>
    <w:p>
      <w:pPr>
        <w:rPr>
          <w:color w:val="auto"/>
        </w:rPr>
        <w:sectPr>
          <w:footerReference r:id="rId9" w:type="default"/>
          <w:footerReference r:id="rId10" w:type="even"/>
          <w:pgSz w:w="16838" w:h="11906" w:orient="landscape"/>
          <w:pgMar w:top="137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表六：</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公共预算财政拨款基本支出决算表</w:t>
      </w:r>
    </w:p>
    <w:p>
      <w:pPr>
        <w:jc w:val="center"/>
        <w:rPr>
          <w:rFonts w:ascii="方正小标宋简体" w:hAnsi="宋体" w:eastAsia="方正小标宋简体" w:cs="宋体"/>
          <w:color w:val="auto"/>
          <w:kern w:val="0"/>
          <w:sz w:val="36"/>
          <w:szCs w:val="36"/>
        </w:rPr>
      </w:pPr>
    </w:p>
    <w:p>
      <w:pPr>
        <w:ind w:right="330"/>
        <w:jc w:val="right"/>
        <w:rPr>
          <w:rFonts w:ascii="宋体" w:hAnsi="宋体" w:cs="宋体"/>
          <w:color w:val="auto"/>
          <w:kern w:val="0"/>
          <w:sz w:val="22"/>
          <w:szCs w:val="22"/>
        </w:rPr>
      </w:pPr>
      <w:r>
        <w:rPr>
          <w:rFonts w:hint="eastAsia" w:ascii="宋体" w:hAnsi="宋体" w:cs="宋体"/>
          <w:color w:val="auto"/>
          <w:kern w:val="0"/>
          <w:sz w:val="22"/>
          <w:szCs w:val="22"/>
        </w:rPr>
        <w:t>单位：万元</w:t>
      </w:r>
    </w:p>
    <w:tbl>
      <w:tblPr>
        <w:tblStyle w:val="6"/>
        <w:tblW w:w="10676" w:type="dxa"/>
        <w:tblInd w:w="93" w:type="dxa"/>
        <w:tblLayout w:type="fixed"/>
        <w:tblCellMar>
          <w:top w:w="0" w:type="dxa"/>
          <w:left w:w="108" w:type="dxa"/>
          <w:bottom w:w="0" w:type="dxa"/>
          <w:right w:w="108" w:type="dxa"/>
        </w:tblCellMar>
      </w:tblPr>
      <w:tblGrid>
        <w:gridCol w:w="916"/>
        <w:gridCol w:w="2643"/>
        <w:gridCol w:w="1276"/>
        <w:gridCol w:w="1001"/>
        <w:gridCol w:w="1834"/>
        <w:gridCol w:w="1481"/>
        <w:gridCol w:w="1525"/>
      </w:tblGrid>
      <w:tr>
        <w:tblPrEx>
          <w:tblCellMar>
            <w:top w:w="0" w:type="dxa"/>
            <w:left w:w="108" w:type="dxa"/>
            <w:bottom w:w="0" w:type="dxa"/>
            <w:right w:w="108" w:type="dxa"/>
          </w:tblCellMar>
        </w:tblPrEx>
        <w:trPr>
          <w:gridAfter w:val="1"/>
          <w:wAfter w:w="1525" w:type="dxa"/>
          <w:trHeight w:val="564" w:hRule="atLeast"/>
        </w:trPr>
        <w:tc>
          <w:tcPr>
            <w:tcW w:w="483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人员经费</w:t>
            </w:r>
          </w:p>
        </w:tc>
        <w:tc>
          <w:tcPr>
            <w:tcW w:w="43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公用经费</w:t>
            </w:r>
          </w:p>
        </w:tc>
      </w:tr>
      <w:tr>
        <w:tblPrEx>
          <w:tblCellMar>
            <w:top w:w="0" w:type="dxa"/>
            <w:left w:w="108" w:type="dxa"/>
            <w:bottom w:w="0" w:type="dxa"/>
            <w:right w:w="108" w:type="dxa"/>
          </w:tblCellMar>
        </w:tblPrEx>
        <w:trPr>
          <w:gridAfter w:val="1"/>
          <w:wAfter w:w="1525" w:type="dxa"/>
          <w:trHeight w:val="312" w:hRule="atLeast"/>
        </w:trPr>
        <w:tc>
          <w:tcPr>
            <w:tcW w:w="916" w:type="dxa"/>
            <w:tcBorders>
              <w:top w:val="nil"/>
              <w:left w:val="single" w:color="auto" w:sz="4" w:space="0"/>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经济分类科目编码</w:t>
            </w:r>
          </w:p>
        </w:tc>
        <w:tc>
          <w:tcPr>
            <w:tcW w:w="2643"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276"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金额</w:t>
            </w:r>
          </w:p>
        </w:tc>
        <w:tc>
          <w:tcPr>
            <w:tcW w:w="1001"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经济分类科目编码</w:t>
            </w:r>
          </w:p>
        </w:tc>
        <w:tc>
          <w:tcPr>
            <w:tcW w:w="1834"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科目名称</w:t>
            </w:r>
          </w:p>
        </w:tc>
        <w:tc>
          <w:tcPr>
            <w:tcW w:w="1481" w:type="dxa"/>
            <w:tcBorders>
              <w:top w:val="nil"/>
              <w:left w:val="nil"/>
              <w:bottom w:val="single" w:color="auto" w:sz="4" w:space="0"/>
              <w:right w:val="single" w:color="auto" w:sz="4" w:space="0"/>
            </w:tcBorders>
            <w:vAlign w:val="bottom"/>
          </w:tcPr>
          <w:p>
            <w:pPr>
              <w:widowControl/>
              <w:jc w:val="center"/>
              <w:rPr>
                <w:rFonts w:ascii="宋体" w:hAnsi="宋体" w:cs="Arial"/>
                <w:color w:val="auto"/>
                <w:kern w:val="0"/>
                <w:sz w:val="22"/>
                <w:szCs w:val="22"/>
              </w:rPr>
            </w:pPr>
            <w:r>
              <w:rPr>
                <w:rFonts w:hint="eastAsia" w:ascii="宋体" w:hAnsi="宋体" w:cs="Arial"/>
                <w:color w:val="auto"/>
                <w:kern w:val="0"/>
                <w:sz w:val="22"/>
                <w:szCs w:val="22"/>
              </w:rPr>
              <w:t>金额</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301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工资福利支出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lang w:val="en-US" w:eastAsia="zh-CN"/>
              </w:rPr>
              <w:t>137.69</w:t>
            </w:r>
          </w:p>
        </w:tc>
        <w:tc>
          <w:tcPr>
            <w:tcW w:w="1001"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302</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商品和服务支出</w:t>
            </w:r>
            <w:r>
              <w:rPr>
                <w:rFonts w:ascii="宋体" w:hAnsi="宋体" w:cs="Arial"/>
                <w:color w:val="auto"/>
                <w:kern w:val="0"/>
                <w:sz w:val="22"/>
                <w:szCs w:val="22"/>
              </w:rPr>
              <w:t>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19.80</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30101</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基本工资</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29.52</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30201</w:t>
            </w:r>
          </w:p>
        </w:tc>
        <w:tc>
          <w:tcPr>
            <w:tcW w:w="183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办公费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3.89</w:t>
            </w:r>
          </w:p>
        </w:tc>
      </w:tr>
      <w:tr>
        <w:tblPrEx>
          <w:tblCellMar>
            <w:top w:w="0" w:type="dxa"/>
            <w:left w:w="108" w:type="dxa"/>
            <w:bottom w:w="0" w:type="dxa"/>
            <w:right w:w="108" w:type="dxa"/>
          </w:tblCellMar>
        </w:tblPrEx>
        <w:trPr>
          <w:gridAfter w:val="1"/>
          <w:wAfter w:w="1525" w:type="dxa"/>
          <w:trHeight w:val="264"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30102</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津贴补贴</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21.93</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30202</w:t>
            </w:r>
          </w:p>
        </w:tc>
        <w:tc>
          <w:tcPr>
            <w:tcW w:w="1834" w:type="dxa"/>
            <w:tcBorders>
              <w:top w:val="nil"/>
              <w:left w:val="nil"/>
              <w:bottom w:val="single" w:color="auto" w:sz="4" w:space="0"/>
              <w:right w:val="single" w:color="auto" w:sz="4" w:space="0"/>
            </w:tcBorders>
            <w:vAlign w:val="center"/>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印刷费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30103</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资金  </w:t>
            </w:r>
            <w:r>
              <w:rPr>
                <w:rFonts w:ascii="宋体" w:hAnsi="宋体" w:cs="Arial"/>
                <w:color w:val="auto"/>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33.22</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30207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邮电费</w:t>
            </w:r>
            <w:r>
              <w:rPr>
                <w:rFonts w:ascii="宋体" w:hAnsi="宋体" w:cs="Arial"/>
                <w:color w:val="auto"/>
                <w:kern w:val="0"/>
                <w:sz w:val="22"/>
                <w:szCs w:val="22"/>
              </w:rPr>
              <w:t>　</w:t>
            </w:r>
          </w:p>
        </w:tc>
        <w:tc>
          <w:tcPr>
            <w:tcW w:w="1481" w:type="dxa"/>
            <w:tcBorders>
              <w:top w:val="nil"/>
              <w:left w:val="nil"/>
              <w:bottom w:val="single" w:color="auto" w:sz="4" w:space="0"/>
              <w:right w:val="single" w:color="auto" w:sz="4" w:space="0"/>
            </w:tcBorders>
            <w:vAlign w:val="center"/>
          </w:tcPr>
          <w:p>
            <w:pPr>
              <w:rPr>
                <w:rFonts w:hint="eastAsia" w:ascii="宋体" w:hAnsi="宋体" w:cs="Arial"/>
                <w:color w:val="auto"/>
                <w:kern w:val="0"/>
                <w:sz w:val="22"/>
                <w:szCs w:val="22"/>
              </w:rPr>
            </w:pPr>
            <w:r>
              <w:rPr>
                <w:rFonts w:hint="eastAsia" w:ascii="宋体" w:hAnsi="宋体" w:cs="Arial"/>
                <w:color w:val="auto"/>
                <w:kern w:val="0"/>
                <w:sz w:val="22"/>
                <w:szCs w:val="22"/>
              </w:rPr>
              <w:t>1.73</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30106</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伙食补助费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rPr>
            </w:pPr>
            <w:r>
              <w:rPr>
                <w:rFonts w:hint="eastAsia" w:ascii="宋体" w:hAnsi="宋体" w:cs="Arial"/>
                <w:color w:val="auto"/>
                <w:kern w:val="0"/>
                <w:sz w:val="22"/>
                <w:szCs w:val="22"/>
              </w:rPr>
              <w:t>2.08</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30209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物业管理费</w:t>
            </w:r>
            <w:r>
              <w:rPr>
                <w:rFonts w:ascii="宋体" w:hAnsi="宋体" w:cs="Arial"/>
                <w:color w:val="auto"/>
                <w:kern w:val="0"/>
                <w:sz w:val="22"/>
                <w:szCs w:val="22"/>
              </w:rPr>
              <w:t>　</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2.00</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30107</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绩效工资</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30211</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差旅费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0.57</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 xml:space="preserve"> 30108</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机关事业单位基本养老保险缴费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11.27</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30212</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因公出国（境）费用</w:t>
            </w:r>
          </w:p>
        </w:tc>
        <w:tc>
          <w:tcPr>
            <w:tcW w:w="1481" w:type="dxa"/>
            <w:tcBorders>
              <w:top w:val="nil"/>
              <w:left w:val="nil"/>
              <w:bottom w:val="single" w:color="auto" w:sz="4" w:space="0"/>
              <w:right w:val="single" w:color="auto" w:sz="4" w:space="0"/>
            </w:tcBorders>
            <w:vAlign w:val="center"/>
          </w:tcPr>
          <w:p>
            <w:pP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30109</w:t>
            </w:r>
          </w:p>
        </w:tc>
        <w:tc>
          <w:tcPr>
            <w:tcW w:w="2643"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职业年金缴费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3.09</w:t>
            </w:r>
          </w:p>
        </w:tc>
        <w:tc>
          <w:tcPr>
            <w:tcW w:w="1001" w:type="dxa"/>
            <w:tcBorders>
              <w:top w:val="nil"/>
              <w:left w:val="nil"/>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30213</w:t>
            </w:r>
          </w:p>
        </w:tc>
        <w:tc>
          <w:tcPr>
            <w:tcW w:w="1834"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维修（护）费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0.52</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30110</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职工基本医疗保障缴费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12.00</w:t>
            </w: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hint="eastAsia" w:ascii="宋体" w:hAnsi="宋体" w:cs="Arial"/>
                <w:color w:val="auto"/>
                <w:kern w:val="0"/>
                <w:sz w:val="22"/>
                <w:szCs w:val="22"/>
              </w:rPr>
            </w:pPr>
            <w:r>
              <w:rPr>
                <w:rFonts w:hint="eastAsia" w:ascii="宋体" w:hAnsi="宋体" w:cs="Arial"/>
                <w:color w:val="auto"/>
                <w:kern w:val="0"/>
                <w:sz w:val="22"/>
                <w:szCs w:val="22"/>
              </w:rPr>
              <w:t>30214</w:t>
            </w:r>
          </w:p>
        </w:tc>
        <w:tc>
          <w:tcPr>
            <w:tcW w:w="1834" w:type="dxa"/>
            <w:tcBorders>
              <w:top w:val="nil"/>
              <w:left w:val="nil"/>
              <w:bottom w:val="single" w:color="auto" w:sz="4" w:space="0"/>
              <w:right w:val="single" w:color="auto" w:sz="4" w:space="0"/>
            </w:tcBorders>
            <w:vAlign w:val="center"/>
          </w:tcPr>
          <w:p>
            <w:pPr>
              <w:widowControl/>
              <w:ind w:firstLine="220" w:firstLineChars="100"/>
              <w:rPr>
                <w:rFonts w:hint="eastAsia" w:ascii="宋体" w:hAnsi="宋体" w:cs="Arial"/>
                <w:color w:val="auto"/>
                <w:kern w:val="0"/>
                <w:sz w:val="22"/>
                <w:szCs w:val="22"/>
              </w:rPr>
            </w:pPr>
            <w:r>
              <w:rPr>
                <w:rFonts w:hint="eastAsia" w:ascii="宋体" w:hAnsi="宋体" w:cs="Arial"/>
                <w:color w:val="auto"/>
                <w:kern w:val="0"/>
                <w:sz w:val="22"/>
                <w:szCs w:val="22"/>
              </w:rPr>
              <w:t>租赁费</w:t>
            </w:r>
          </w:p>
        </w:tc>
        <w:tc>
          <w:tcPr>
            <w:tcW w:w="1481" w:type="dxa"/>
            <w:tcBorders>
              <w:top w:val="nil"/>
              <w:left w:val="nil"/>
              <w:bottom w:val="single" w:color="auto" w:sz="4" w:space="0"/>
              <w:right w:val="single" w:color="auto" w:sz="4" w:space="0"/>
            </w:tcBorders>
            <w:vAlign w:val="center"/>
          </w:tcPr>
          <w:p>
            <w:pP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30111</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公务员医疗补助缴费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9.41</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30215</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lang w:eastAsia="zh-CN"/>
              </w:rPr>
              <w:t>培训</w:t>
            </w:r>
            <w:r>
              <w:rPr>
                <w:rFonts w:hint="eastAsia" w:ascii="宋体" w:hAnsi="宋体" w:cs="Arial"/>
                <w:color w:val="auto"/>
                <w:kern w:val="0"/>
                <w:sz w:val="22"/>
                <w:szCs w:val="22"/>
              </w:rPr>
              <w:t>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30113</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住房公积金</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15.18</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30217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公务接待费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rPr>
            </w:pPr>
          </w:p>
        </w:tc>
        <w:tc>
          <w:tcPr>
            <w:tcW w:w="1525" w:type="dxa"/>
            <w:vAlign w:val="center"/>
          </w:tcPr>
          <w:p>
            <w:pPr>
              <w:widowControl/>
              <w:jc w:val="center"/>
              <w:rPr>
                <w:color w:val="auto"/>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30114</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医疗费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30226</w:t>
            </w:r>
          </w:p>
        </w:tc>
        <w:tc>
          <w:tcPr>
            <w:tcW w:w="1834"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劳务费</w:t>
            </w:r>
          </w:p>
        </w:tc>
        <w:tc>
          <w:tcPr>
            <w:tcW w:w="1481" w:type="dxa"/>
            <w:tcBorders>
              <w:top w:val="nil"/>
              <w:left w:val="nil"/>
              <w:bottom w:val="single" w:color="auto" w:sz="4" w:space="0"/>
              <w:right w:val="single" w:color="auto" w:sz="4" w:space="0"/>
            </w:tcBorders>
            <w:vAlign w:val="center"/>
          </w:tcPr>
          <w:p>
            <w:pPr>
              <w:rPr>
                <w:rFonts w:hint="eastAsia" w:ascii="宋体" w:hAnsi="宋体" w:cs="Arial"/>
                <w:color w:val="auto"/>
                <w:kern w:val="0"/>
                <w:sz w:val="22"/>
                <w:szCs w:val="22"/>
              </w:rPr>
            </w:pPr>
          </w:p>
        </w:tc>
        <w:tc>
          <w:tcPr>
            <w:tcW w:w="1525" w:type="dxa"/>
            <w:vAlign w:val="bottom"/>
          </w:tcPr>
          <w:p>
            <w:pPr>
              <w:widowControl/>
              <w:jc w:val="center"/>
              <w:rPr>
                <w:color w:val="auto"/>
              </w:rPr>
            </w:pPr>
          </w:p>
        </w:tc>
      </w:tr>
      <w:tr>
        <w:tblPrEx>
          <w:tblCellMar>
            <w:top w:w="0" w:type="dxa"/>
            <w:left w:w="108" w:type="dxa"/>
            <w:bottom w:w="0" w:type="dxa"/>
            <w:right w:w="108" w:type="dxa"/>
          </w:tblCellMar>
        </w:tblPrEx>
        <w:trPr>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30199</w:t>
            </w:r>
          </w:p>
        </w:tc>
        <w:tc>
          <w:tcPr>
            <w:tcW w:w="2643"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rPr>
            </w:pPr>
            <w:r>
              <w:rPr>
                <w:rFonts w:ascii="宋体" w:hAnsi="宋体" w:cs="Arial"/>
                <w:color w:val="auto"/>
                <w:kern w:val="0"/>
                <w:sz w:val="22"/>
                <w:szCs w:val="22"/>
              </w:rPr>
              <w:t>　</w:t>
            </w:r>
            <w:r>
              <w:rPr>
                <w:rFonts w:hint="eastAsia" w:ascii="宋体" w:hAnsi="宋体" w:cs="Arial"/>
                <w:color w:val="auto"/>
                <w:kern w:val="0"/>
                <w:sz w:val="22"/>
                <w:szCs w:val="22"/>
              </w:rPr>
              <w:t>其他工资福利支出</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30227</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委托业务费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1.65</w:t>
            </w:r>
          </w:p>
        </w:tc>
        <w:tc>
          <w:tcPr>
            <w:tcW w:w="1525" w:type="dxa"/>
            <w:vAlign w:val="bottom"/>
          </w:tcPr>
          <w:p>
            <w:pPr>
              <w:widowControl/>
              <w:jc w:val="center"/>
              <w:rPr>
                <w:color w:val="auto"/>
              </w:rPr>
            </w:pPr>
          </w:p>
        </w:tc>
      </w:tr>
      <w:tr>
        <w:tblPrEx>
          <w:tblCellMar>
            <w:top w:w="0" w:type="dxa"/>
            <w:left w:w="108" w:type="dxa"/>
            <w:bottom w:w="0" w:type="dxa"/>
            <w:right w:w="108" w:type="dxa"/>
          </w:tblCellMar>
        </w:tblPrEx>
        <w:trPr>
          <w:trHeight w:val="335"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303</w:t>
            </w:r>
          </w:p>
        </w:tc>
        <w:tc>
          <w:tcPr>
            <w:tcW w:w="2643" w:type="dxa"/>
            <w:tcBorders>
              <w:top w:val="nil"/>
              <w:left w:val="nil"/>
              <w:bottom w:val="single" w:color="auto" w:sz="4" w:space="0"/>
              <w:right w:val="single" w:color="auto" w:sz="4" w:space="0"/>
            </w:tcBorders>
            <w:vAlign w:val="bottom"/>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对个人和家庭的补助</w:t>
            </w:r>
            <w:r>
              <w:rPr>
                <w:rFonts w:ascii="宋体" w:hAnsi="宋体" w:cs="Arial"/>
                <w:color w:val="auto"/>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3.09</w:t>
            </w: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30228</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工会经费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1.76</w:t>
            </w:r>
          </w:p>
        </w:tc>
        <w:tc>
          <w:tcPr>
            <w:tcW w:w="1525" w:type="dxa"/>
            <w:vAlign w:val="bottom"/>
          </w:tcPr>
          <w:p>
            <w:pPr>
              <w:widowControl/>
              <w:jc w:val="center"/>
              <w:rPr>
                <w:color w:val="auto"/>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30301</w:t>
            </w:r>
          </w:p>
        </w:tc>
        <w:tc>
          <w:tcPr>
            <w:tcW w:w="2643" w:type="dxa"/>
            <w:tcBorders>
              <w:top w:val="nil"/>
              <w:left w:val="nil"/>
              <w:bottom w:val="single" w:color="auto" w:sz="4" w:space="0"/>
              <w:right w:val="single" w:color="auto" w:sz="4" w:space="0"/>
            </w:tcBorders>
            <w:vAlign w:val="center"/>
          </w:tcPr>
          <w:p>
            <w:pPr>
              <w:widowControl/>
              <w:ind w:firstLine="220" w:firstLineChars="100"/>
              <w:rPr>
                <w:rFonts w:ascii="宋体" w:hAnsi="宋体" w:cs="Arial"/>
                <w:color w:val="auto"/>
                <w:kern w:val="0"/>
                <w:sz w:val="22"/>
                <w:szCs w:val="22"/>
              </w:rPr>
            </w:pPr>
            <w:r>
              <w:rPr>
                <w:rFonts w:hint="eastAsia" w:ascii="宋体" w:hAnsi="宋体" w:cs="Arial"/>
                <w:color w:val="auto"/>
                <w:kern w:val="0"/>
                <w:sz w:val="22"/>
                <w:szCs w:val="22"/>
              </w:rPr>
              <w:t>离休费</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ind w:firstLine="110" w:firstLineChars="50"/>
              <w:jc w:val="left"/>
              <w:rPr>
                <w:rFonts w:hint="eastAsia" w:ascii="宋体" w:hAnsi="宋体" w:cs="Arial"/>
                <w:color w:val="auto"/>
                <w:kern w:val="0"/>
                <w:sz w:val="22"/>
                <w:szCs w:val="22"/>
              </w:rPr>
            </w:pPr>
            <w:r>
              <w:rPr>
                <w:rFonts w:hint="eastAsia" w:ascii="宋体" w:hAnsi="宋体" w:cs="Arial"/>
                <w:color w:val="auto"/>
                <w:kern w:val="0"/>
                <w:sz w:val="22"/>
                <w:szCs w:val="22"/>
              </w:rPr>
              <w:t>30229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hint="eastAsia" w:ascii="宋体" w:hAnsi="宋体" w:cs="Arial"/>
                <w:color w:val="auto"/>
                <w:kern w:val="0"/>
                <w:sz w:val="22"/>
                <w:szCs w:val="22"/>
              </w:rPr>
            </w:pPr>
            <w:r>
              <w:rPr>
                <w:rFonts w:hint="eastAsia" w:ascii="宋体" w:hAnsi="宋体" w:cs="Arial"/>
                <w:color w:val="auto"/>
                <w:kern w:val="0"/>
                <w:sz w:val="22"/>
                <w:szCs w:val="22"/>
              </w:rPr>
              <w:t>福利费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30302</w:t>
            </w:r>
          </w:p>
        </w:tc>
        <w:tc>
          <w:tcPr>
            <w:tcW w:w="2643"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退休费</w:t>
            </w:r>
            <w:r>
              <w:rPr>
                <w:rFonts w:ascii="宋体" w:hAnsi="宋体" w:cs="Arial"/>
                <w:color w:val="auto"/>
                <w:kern w:val="0"/>
                <w:sz w:val="22"/>
                <w:szCs w:val="22"/>
              </w:rPr>
              <w:t>　</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0.08</w:t>
            </w: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ascii="宋体" w:hAnsi="宋体" w:cs="Arial"/>
                <w:color w:val="auto"/>
                <w:kern w:val="0"/>
                <w:sz w:val="22"/>
                <w:szCs w:val="22"/>
              </w:rPr>
            </w:pPr>
            <w:r>
              <w:rPr>
                <w:rFonts w:hint="eastAsia" w:ascii="宋体" w:hAnsi="宋体" w:cs="Arial"/>
                <w:color w:val="auto"/>
                <w:kern w:val="0"/>
                <w:sz w:val="22"/>
                <w:szCs w:val="22"/>
              </w:rPr>
              <w:t>30231</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公务用车运行维护费</w:t>
            </w:r>
          </w:p>
        </w:tc>
        <w:tc>
          <w:tcPr>
            <w:tcW w:w="1481"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30305</w:t>
            </w:r>
          </w:p>
        </w:tc>
        <w:tc>
          <w:tcPr>
            <w:tcW w:w="2643" w:type="dxa"/>
            <w:tcBorders>
              <w:top w:val="nil"/>
              <w:left w:val="nil"/>
              <w:bottom w:val="single" w:color="auto" w:sz="4" w:space="0"/>
              <w:right w:val="single" w:color="auto" w:sz="4" w:space="0"/>
            </w:tcBorders>
            <w:vAlign w:val="center"/>
          </w:tcPr>
          <w:p>
            <w:pPr>
              <w:widowControl/>
              <w:ind w:firstLine="220" w:firstLineChars="100"/>
              <w:rPr>
                <w:rFonts w:ascii="宋体" w:hAnsi="宋体" w:cs="Arial"/>
                <w:color w:val="auto"/>
                <w:kern w:val="0"/>
                <w:sz w:val="22"/>
                <w:szCs w:val="22"/>
              </w:rPr>
            </w:pPr>
            <w:r>
              <w:rPr>
                <w:rFonts w:hint="eastAsia" w:ascii="宋体" w:hAnsi="宋体" w:cs="Arial"/>
                <w:color w:val="auto"/>
                <w:kern w:val="0"/>
                <w:sz w:val="22"/>
                <w:szCs w:val="22"/>
              </w:rPr>
              <w:t>生活补助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auto"/>
                <w:kern w:val="0"/>
                <w:sz w:val="22"/>
                <w:szCs w:val="22"/>
              </w:rPr>
            </w:pPr>
            <w:r>
              <w:rPr>
                <w:rFonts w:hint="eastAsia" w:ascii="宋体" w:hAnsi="宋体" w:cs="Arial"/>
                <w:color w:val="auto"/>
                <w:kern w:val="0"/>
                <w:sz w:val="22"/>
                <w:szCs w:val="22"/>
              </w:rPr>
              <w:t>3.01</w:t>
            </w:r>
          </w:p>
        </w:tc>
        <w:tc>
          <w:tcPr>
            <w:tcW w:w="1001" w:type="dxa"/>
            <w:tcBorders>
              <w:top w:val="nil"/>
              <w:left w:val="nil"/>
              <w:bottom w:val="single" w:color="auto" w:sz="4" w:space="0"/>
              <w:right w:val="single" w:color="auto" w:sz="4" w:space="0"/>
            </w:tcBorders>
            <w:vAlign w:val="bottom"/>
          </w:tcPr>
          <w:p>
            <w:pPr>
              <w:widowControl/>
              <w:jc w:val="left"/>
              <w:rPr>
                <w:rFonts w:ascii="宋体" w:hAnsi="宋体" w:cs="Arial"/>
                <w:color w:val="auto"/>
                <w:kern w:val="0"/>
                <w:sz w:val="22"/>
                <w:szCs w:val="22"/>
              </w:rPr>
            </w:pPr>
            <w:r>
              <w:rPr>
                <w:rFonts w:hint="eastAsia" w:ascii="宋体" w:hAnsi="宋体" w:cs="Arial"/>
                <w:color w:val="auto"/>
                <w:kern w:val="0"/>
                <w:sz w:val="22"/>
                <w:szCs w:val="22"/>
              </w:rPr>
              <w:t xml:space="preserve"> 30239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其他交通费</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7.26</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r>
              <w:rPr>
                <w:rFonts w:hint="eastAsia" w:ascii="宋体" w:hAnsi="宋体" w:cs="Arial"/>
                <w:color w:val="auto"/>
                <w:kern w:val="0"/>
                <w:sz w:val="22"/>
                <w:szCs w:val="22"/>
              </w:rPr>
              <w:t>30307</w:t>
            </w: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医疗费补助</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center"/>
          </w:tcPr>
          <w:p>
            <w:pPr>
              <w:widowControl/>
              <w:ind w:firstLine="110" w:firstLineChars="50"/>
              <w:jc w:val="center"/>
              <w:rPr>
                <w:rFonts w:ascii="宋体" w:hAnsi="宋体" w:cs="Arial"/>
                <w:color w:val="auto"/>
                <w:kern w:val="0"/>
                <w:sz w:val="22"/>
                <w:szCs w:val="22"/>
              </w:rPr>
            </w:pPr>
            <w:r>
              <w:rPr>
                <w:rFonts w:hint="eastAsia" w:ascii="宋体" w:hAnsi="宋体" w:cs="Arial"/>
                <w:color w:val="auto"/>
                <w:kern w:val="0"/>
                <w:sz w:val="22"/>
                <w:szCs w:val="22"/>
              </w:rPr>
              <w:t>30240</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税金及附加费用</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0.22</w:t>
            </w:r>
          </w:p>
        </w:tc>
      </w:tr>
      <w:tr>
        <w:tblPrEx>
          <w:tblCellMar>
            <w:top w:w="0" w:type="dxa"/>
            <w:left w:w="108" w:type="dxa"/>
            <w:bottom w:w="0" w:type="dxa"/>
            <w:right w:w="108" w:type="dxa"/>
          </w:tblCellMar>
        </w:tblPrEx>
        <w:trPr>
          <w:gridAfter w:val="1"/>
          <w:wAfter w:w="1525" w:type="dxa"/>
          <w:trHeight w:val="276"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Arial"/>
                <w:color w:val="auto"/>
                <w:kern w:val="0"/>
                <w:sz w:val="22"/>
                <w:szCs w:val="22"/>
              </w:rPr>
            </w:pPr>
            <w:r>
              <w:rPr>
                <w:rFonts w:hint="eastAsia" w:ascii="宋体" w:hAnsi="宋体" w:cs="Arial"/>
                <w:color w:val="auto"/>
                <w:kern w:val="0"/>
                <w:sz w:val="22"/>
                <w:szCs w:val="22"/>
              </w:rPr>
              <w:t>30399</w:t>
            </w:r>
          </w:p>
        </w:tc>
        <w:tc>
          <w:tcPr>
            <w:tcW w:w="2643" w:type="dxa"/>
            <w:tcBorders>
              <w:top w:val="nil"/>
              <w:left w:val="nil"/>
              <w:bottom w:val="single" w:color="auto" w:sz="4" w:space="0"/>
              <w:right w:val="single" w:color="auto" w:sz="4" w:space="0"/>
            </w:tcBorders>
            <w:vAlign w:val="center"/>
          </w:tcPr>
          <w:p>
            <w:pPr>
              <w:widowControl/>
              <w:ind w:firstLine="110" w:firstLineChars="50"/>
              <w:jc w:val="left"/>
              <w:rPr>
                <w:rFonts w:ascii="宋体" w:hAnsi="宋体" w:cs="Arial"/>
                <w:color w:val="auto"/>
                <w:kern w:val="0"/>
                <w:sz w:val="22"/>
                <w:szCs w:val="22"/>
              </w:rPr>
            </w:pPr>
            <w:r>
              <w:rPr>
                <w:rFonts w:hint="eastAsia" w:ascii="宋体" w:hAnsi="宋体" w:cs="Arial"/>
                <w:color w:val="auto"/>
                <w:kern w:val="0"/>
                <w:sz w:val="22"/>
                <w:szCs w:val="22"/>
              </w:rPr>
              <w:t>其他对个人和家庭的补助</w:t>
            </w:r>
          </w:p>
        </w:tc>
        <w:tc>
          <w:tcPr>
            <w:tcW w:w="1276"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p>
        </w:tc>
        <w:tc>
          <w:tcPr>
            <w:tcW w:w="1001" w:type="dxa"/>
            <w:tcBorders>
              <w:top w:val="nil"/>
              <w:left w:val="nil"/>
              <w:bottom w:val="single" w:color="auto" w:sz="4" w:space="0"/>
              <w:right w:val="single" w:color="auto" w:sz="4" w:space="0"/>
            </w:tcBorders>
            <w:vAlign w:val="bottom"/>
          </w:tcPr>
          <w:p>
            <w:pPr>
              <w:widowControl/>
              <w:jc w:val="center"/>
              <w:rPr>
                <w:rFonts w:hint="eastAsia" w:ascii="宋体" w:hAnsi="宋体" w:cs="Arial"/>
                <w:color w:val="auto"/>
                <w:kern w:val="0"/>
                <w:sz w:val="22"/>
                <w:szCs w:val="22"/>
              </w:rPr>
            </w:pPr>
            <w:r>
              <w:rPr>
                <w:rFonts w:hint="eastAsia" w:ascii="宋体" w:hAnsi="宋体" w:cs="Arial"/>
                <w:color w:val="auto"/>
                <w:kern w:val="0"/>
                <w:sz w:val="22"/>
                <w:szCs w:val="22"/>
              </w:rPr>
              <w:t>30299</w:t>
            </w:r>
          </w:p>
        </w:tc>
        <w:tc>
          <w:tcPr>
            <w:tcW w:w="1834" w:type="dxa"/>
            <w:tcBorders>
              <w:top w:val="nil"/>
              <w:left w:val="nil"/>
              <w:bottom w:val="single" w:color="auto" w:sz="4" w:space="0"/>
              <w:right w:val="single" w:color="auto" w:sz="4" w:space="0"/>
            </w:tcBorders>
            <w:vAlign w:val="bottom"/>
          </w:tcPr>
          <w:p>
            <w:pPr>
              <w:widowControl/>
              <w:ind w:firstLine="220" w:firstLineChars="100"/>
              <w:jc w:val="left"/>
              <w:rPr>
                <w:rFonts w:ascii="宋体" w:hAnsi="宋体" w:cs="Arial"/>
                <w:color w:val="auto"/>
                <w:kern w:val="0"/>
                <w:sz w:val="22"/>
                <w:szCs w:val="22"/>
              </w:rPr>
            </w:pPr>
            <w:r>
              <w:rPr>
                <w:rFonts w:hint="eastAsia" w:ascii="宋体" w:hAnsi="宋体" w:cs="Arial"/>
                <w:color w:val="auto"/>
                <w:kern w:val="0"/>
                <w:sz w:val="22"/>
                <w:szCs w:val="22"/>
              </w:rPr>
              <w:t>其他商品和服务支出</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auto"/>
                <w:kern w:val="0"/>
                <w:sz w:val="22"/>
                <w:szCs w:val="22"/>
              </w:rPr>
            </w:pPr>
            <w:r>
              <w:rPr>
                <w:rFonts w:hint="eastAsia" w:ascii="宋体" w:hAnsi="宋体" w:cs="Arial"/>
                <w:color w:val="auto"/>
                <w:kern w:val="0"/>
                <w:sz w:val="22"/>
                <w:szCs w:val="22"/>
              </w:rPr>
              <w:t>0.03</w:t>
            </w:r>
          </w:p>
        </w:tc>
      </w:tr>
      <w:tr>
        <w:tblPrEx>
          <w:tblCellMar>
            <w:top w:w="0" w:type="dxa"/>
            <w:left w:w="108" w:type="dxa"/>
            <w:bottom w:w="0" w:type="dxa"/>
            <w:right w:w="108" w:type="dxa"/>
          </w:tblCellMar>
        </w:tblPrEx>
        <w:trPr>
          <w:gridAfter w:val="1"/>
          <w:wAfter w:w="1525" w:type="dxa"/>
          <w:trHeight w:val="264" w:hRule="atLeast"/>
        </w:trPr>
        <w:tc>
          <w:tcPr>
            <w:tcW w:w="3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人员经费合计</w:t>
            </w:r>
          </w:p>
        </w:tc>
        <w:tc>
          <w:tcPr>
            <w:tcW w:w="1276"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140.79</w:t>
            </w:r>
          </w:p>
        </w:tc>
        <w:tc>
          <w:tcPr>
            <w:tcW w:w="2835" w:type="dxa"/>
            <w:gridSpan w:val="2"/>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公用经费合计</w:t>
            </w:r>
          </w:p>
        </w:tc>
        <w:tc>
          <w:tcPr>
            <w:tcW w:w="148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Arial"/>
                <w:color w:val="auto"/>
                <w:kern w:val="0"/>
                <w:sz w:val="22"/>
                <w:szCs w:val="22"/>
                <w:lang w:val="en-US" w:eastAsia="zh-CN"/>
              </w:rPr>
            </w:pPr>
            <w:r>
              <w:rPr>
                <w:rFonts w:hint="eastAsia" w:ascii="宋体" w:hAnsi="宋体" w:cs="Arial"/>
                <w:color w:val="auto"/>
                <w:kern w:val="0"/>
                <w:sz w:val="22"/>
                <w:szCs w:val="22"/>
                <w:lang w:val="en-US" w:eastAsia="zh-CN"/>
              </w:rPr>
              <w:t>19.8</w:t>
            </w:r>
          </w:p>
        </w:tc>
      </w:tr>
    </w:tbl>
    <w:p>
      <w:pPr>
        <w:rPr>
          <w:color w:val="auto"/>
        </w:rPr>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本年度一般公共预算财政拨款基本支出明细情况。</w:t>
      </w:r>
    </w:p>
    <w:p>
      <w:pPr>
        <w:jc w:val="center"/>
        <w:rPr>
          <w:rFonts w:ascii="方正小标宋简体" w:hAnsi="宋体" w:eastAsia="方正小标宋简体" w:cs="宋体"/>
          <w:color w:val="auto"/>
          <w:kern w:val="0"/>
          <w:sz w:val="36"/>
          <w:szCs w:val="36"/>
        </w:rPr>
      </w:pPr>
    </w:p>
    <w:p>
      <w:pPr>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表七：</w:t>
      </w:r>
      <w:r>
        <w:rPr>
          <w:rFonts w:hint="eastAsia" w:ascii="方正小标宋简体" w:eastAsia="方正小标宋简体"/>
          <w:color w:val="auto"/>
          <w:sz w:val="36"/>
          <w:szCs w:val="36"/>
        </w:rPr>
        <w:t>一般</w:t>
      </w:r>
      <w:r>
        <w:rPr>
          <w:rFonts w:hint="eastAsia" w:ascii="方正小标宋简体" w:hAnsi="宋体" w:eastAsia="方正小标宋简体" w:cs="宋体"/>
          <w:color w:val="auto"/>
          <w:kern w:val="0"/>
          <w:sz w:val="36"/>
          <w:szCs w:val="36"/>
        </w:rPr>
        <w:t>公共预算财政拨款安排的“</w:t>
      </w:r>
      <w:r>
        <w:rPr>
          <w:rFonts w:ascii="方正小标宋简体" w:hAnsi="宋体" w:eastAsia="方正小标宋简体" w:cs="宋体"/>
          <w:color w:val="auto"/>
          <w:kern w:val="0"/>
          <w:sz w:val="36"/>
          <w:szCs w:val="36"/>
        </w:rPr>
        <w:t>三公</w:t>
      </w:r>
      <w:r>
        <w:rPr>
          <w:rFonts w:hint="eastAsia" w:ascii="方正小标宋简体" w:hAnsi="宋体" w:eastAsia="方正小标宋简体" w:cs="宋体"/>
          <w:color w:val="auto"/>
          <w:kern w:val="0"/>
          <w:sz w:val="36"/>
          <w:szCs w:val="36"/>
        </w:rPr>
        <w:t>”</w:t>
      </w:r>
      <w:r>
        <w:rPr>
          <w:rFonts w:ascii="方正小标宋简体" w:hAnsi="宋体" w:eastAsia="方正小标宋简体" w:cs="宋体"/>
          <w:color w:val="auto"/>
          <w:kern w:val="0"/>
          <w:sz w:val="36"/>
          <w:szCs w:val="36"/>
        </w:rPr>
        <w:t>经费</w:t>
      </w:r>
      <w:r>
        <w:rPr>
          <w:rFonts w:hint="eastAsia" w:ascii="方正小标宋简体" w:hAnsi="宋体" w:eastAsia="方正小标宋简体" w:cs="宋体"/>
          <w:color w:val="auto"/>
          <w:kern w:val="0"/>
          <w:sz w:val="36"/>
          <w:szCs w:val="36"/>
        </w:rPr>
        <w:t>支出决算表</w:t>
      </w:r>
    </w:p>
    <w:p>
      <w:pPr>
        <w:rPr>
          <w:color w:val="auto"/>
        </w:rPr>
      </w:pPr>
    </w:p>
    <w:p>
      <w:pPr>
        <w:jc w:val="right"/>
        <w:rPr>
          <w:color w:val="auto"/>
        </w:rPr>
      </w:pPr>
      <w:r>
        <w:rPr>
          <w:rFonts w:hint="eastAsia"/>
          <w:color w:val="auto"/>
        </w:rPr>
        <w:t>单位：万元</w:t>
      </w:r>
    </w:p>
    <w:tbl>
      <w:tblPr>
        <w:tblStyle w:val="6"/>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auto"/>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r>
              <w:rPr>
                <w:rFonts w:hint="eastAsia" w:ascii="宋体" w:hAnsi="宋体" w:cs="Arial"/>
                <w:color w:val="auto"/>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auto"/>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auto"/>
                <w:kern w:val="0"/>
                <w:sz w:val="22"/>
                <w:szCs w:val="22"/>
              </w:rPr>
            </w:pPr>
            <w:r>
              <w:rPr>
                <w:rFonts w:hint="eastAsia" w:ascii="宋体" w:hAnsi="宋体" w:cs="Arial"/>
                <w:color w:val="auto"/>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eastAsia="宋体" w:cs="Arial"/>
                <w:color w:val="auto"/>
                <w:kern w:val="0"/>
                <w:sz w:val="20"/>
                <w:szCs w:val="20"/>
                <w:lang w:val="en-US" w:eastAsia="zh-CN"/>
              </w:rPr>
            </w:pPr>
            <w:r>
              <w:rPr>
                <w:rFonts w:hint="eastAsia" w:ascii="Arial" w:hAnsi="Arial" w:cs="Arial"/>
                <w:color w:val="auto"/>
                <w:kern w:val="0"/>
                <w:sz w:val="20"/>
                <w:szCs w:val="20"/>
                <w:lang w:val="en-US" w:eastAsia="zh-CN"/>
              </w:rPr>
              <w:t>0.32</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rPr>
            </w:pPr>
            <w:r>
              <w:rPr>
                <w:rFonts w:ascii="Arial" w:hAnsi="Arial" w:cs="Arial"/>
                <w:color w:val="auto"/>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rPr>
            </w:pPr>
            <w:r>
              <w:rPr>
                <w:rFonts w:ascii="Arial" w:hAnsi="Arial" w:cs="Arial"/>
                <w:color w:val="auto"/>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auto"/>
                <w:kern w:val="0"/>
                <w:sz w:val="20"/>
                <w:szCs w:val="20"/>
              </w:rPr>
            </w:pPr>
            <w:r>
              <w:rPr>
                <w:rFonts w:ascii="Arial" w:hAnsi="Arial" w:cs="Arial"/>
                <w:color w:val="auto"/>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auto"/>
                <w:kern w:val="0"/>
                <w:sz w:val="20"/>
                <w:szCs w:val="20"/>
              </w:rPr>
            </w:pPr>
            <w:r>
              <w:rPr>
                <w:rFonts w:ascii="Arial" w:hAnsi="Arial" w:cs="Arial"/>
                <w:color w:val="auto"/>
                <w:kern w:val="0"/>
                <w:sz w:val="20"/>
                <w:szCs w:val="20"/>
              </w:rPr>
              <w:t>　</w:t>
            </w:r>
          </w:p>
        </w:tc>
        <w:tc>
          <w:tcPr>
            <w:tcW w:w="121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Arial" w:hAnsi="Arial" w:eastAsia="宋体" w:cs="Arial"/>
                <w:color w:val="auto"/>
                <w:kern w:val="0"/>
                <w:sz w:val="20"/>
                <w:szCs w:val="20"/>
                <w:lang w:val="en-US" w:eastAsia="zh-CN"/>
              </w:rPr>
            </w:pPr>
            <w:r>
              <w:rPr>
                <w:rFonts w:hint="eastAsia" w:ascii="Arial" w:hAnsi="Arial" w:cs="Arial"/>
                <w:color w:val="auto"/>
                <w:kern w:val="0"/>
                <w:sz w:val="20"/>
                <w:szCs w:val="20"/>
                <w:lang w:val="en-US" w:eastAsia="zh-CN"/>
              </w:rPr>
              <w:t>0.32</w:t>
            </w:r>
          </w:p>
        </w:tc>
        <w:tc>
          <w:tcPr>
            <w:tcW w:w="8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auto"/>
                <w:kern w:val="0"/>
                <w:sz w:val="20"/>
                <w:szCs w:val="20"/>
              </w:rPr>
            </w:pPr>
            <w:r>
              <w:rPr>
                <w:rFonts w:hint="eastAsia" w:ascii="宋体" w:hAnsi="宋体" w:cs="宋体"/>
                <w:i w:val="0"/>
                <w:color w:val="auto"/>
                <w:kern w:val="0"/>
                <w:sz w:val="22"/>
                <w:szCs w:val="22"/>
                <w:u w:val="none"/>
                <w:lang w:val="en-US" w:eastAsia="zh-CN" w:bidi="ar"/>
              </w:rPr>
              <w:t>0.31</w:t>
            </w:r>
          </w:p>
        </w:tc>
        <w:tc>
          <w:tcPr>
            <w:tcW w:w="156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auto"/>
                <w:kern w:val="0"/>
                <w:sz w:val="20"/>
                <w:szCs w:val="20"/>
              </w:rPr>
            </w:pP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rPr>
            </w:pPr>
            <w:r>
              <w:rPr>
                <w:rFonts w:ascii="Arial" w:hAnsi="Arial" w:cs="Arial"/>
                <w:color w:val="auto"/>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auto"/>
                <w:kern w:val="0"/>
                <w:sz w:val="20"/>
                <w:szCs w:val="20"/>
              </w:rPr>
            </w:pPr>
            <w:r>
              <w:rPr>
                <w:rFonts w:ascii="Arial" w:hAnsi="Arial" w:cs="Arial"/>
                <w:color w:val="auto"/>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auto"/>
                <w:kern w:val="0"/>
                <w:sz w:val="20"/>
                <w:szCs w:val="20"/>
              </w:rPr>
            </w:pPr>
            <w:r>
              <w:rPr>
                <w:rFonts w:ascii="Arial" w:hAnsi="Arial" w:cs="Arial"/>
                <w:color w:val="auto"/>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auto"/>
                <w:kern w:val="0"/>
                <w:sz w:val="20"/>
                <w:szCs w:val="20"/>
              </w:rPr>
            </w:pPr>
            <w:r>
              <w:rPr>
                <w:rFonts w:ascii="Arial" w:hAnsi="Arial" w:cs="Arial"/>
                <w:color w:val="auto"/>
                <w:kern w:val="0"/>
                <w:sz w:val="20"/>
                <w:szCs w:val="20"/>
              </w:rPr>
              <w:t>　</w:t>
            </w:r>
            <w:r>
              <w:rPr>
                <w:rFonts w:hint="eastAsia" w:ascii="宋体" w:hAnsi="宋体" w:cs="宋体"/>
                <w:i w:val="0"/>
                <w:color w:val="auto"/>
                <w:kern w:val="0"/>
                <w:sz w:val="22"/>
                <w:szCs w:val="22"/>
                <w:u w:val="none"/>
                <w:lang w:val="en-US" w:eastAsia="zh-CN" w:bidi="ar"/>
              </w:rPr>
              <w:t>0.31</w:t>
            </w:r>
          </w:p>
        </w:tc>
      </w:tr>
    </w:tbl>
    <w:p>
      <w:pPr>
        <w:rPr>
          <w:color w:val="auto"/>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color w:val="auto"/>
        </w:rPr>
        <w:t>注：本表反映</w:t>
      </w:r>
      <w:r>
        <w:rPr>
          <w:rFonts w:hint="eastAsia"/>
          <w:color w:val="auto"/>
          <w:lang w:val="en-US" w:eastAsia="zh-CN"/>
        </w:rPr>
        <w:t>单位</w:t>
      </w:r>
      <w:r>
        <w:rPr>
          <w:rFonts w:hint="eastAsia"/>
          <w:color w:val="auto"/>
        </w:rPr>
        <w:t>本年度“三公”经费支出预决算情况。其中，2020年度预算数为“三公”经费年初预算数，决算数是包括当年一般公共预算财政拨款和以前年度结转资金安排的实际支出。</w:t>
      </w:r>
    </w:p>
    <w:p>
      <w:pPr>
        <w:rPr>
          <w:color w:val="auto"/>
        </w:rPr>
      </w:pPr>
    </w:p>
    <w:p>
      <w:pPr>
        <w:rPr>
          <w:color w:val="auto"/>
        </w:rPr>
      </w:pPr>
    </w:p>
    <w:tbl>
      <w:tblPr>
        <w:tblStyle w:val="6"/>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color w:val="auto"/>
                <w:kern w:val="0"/>
                <w:sz w:val="36"/>
                <w:szCs w:val="36"/>
              </w:rPr>
            </w:pPr>
            <w:r>
              <w:rPr>
                <w:rFonts w:hint="eastAsia" w:ascii="方正小标宋简体" w:hAnsi="宋体" w:eastAsia="方正小标宋简体" w:cs="宋体"/>
                <w:color w:val="auto"/>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385" w:type="dxa"/>
            <w:tcBorders>
              <w:top w:val="nil"/>
              <w:left w:val="nil"/>
              <w:bottom w:val="nil"/>
              <w:right w:val="nil"/>
            </w:tcBorders>
            <w:vAlign w:val="bottom"/>
          </w:tcPr>
          <w:p>
            <w:pPr>
              <w:widowControl/>
              <w:jc w:val="left"/>
              <w:rPr>
                <w:rFonts w:ascii="仿宋_GB2312" w:hAnsi="宋体" w:cs="宋体"/>
                <w:color w:val="auto"/>
                <w:kern w:val="0"/>
                <w:sz w:val="24"/>
              </w:rPr>
            </w:pPr>
          </w:p>
        </w:tc>
        <w:tc>
          <w:tcPr>
            <w:tcW w:w="765"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1040" w:type="dxa"/>
            <w:tcBorders>
              <w:top w:val="nil"/>
              <w:left w:val="nil"/>
              <w:bottom w:val="nil"/>
              <w:right w:val="nil"/>
            </w:tcBorders>
            <w:vAlign w:val="bottom"/>
          </w:tcPr>
          <w:p>
            <w:pPr>
              <w:widowControl/>
              <w:jc w:val="left"/>
              <w:rPr>
                <w:rFonts w:ascii="仿宋_GB2312" w:hAnsi="宋体" w:cs="宋体"/>
                <w:color w:val="auto"/>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color w:val="auto"/>
                <w:kern w:val="0"/>
                <w:sz w:val="22"/>
                <w:szCs w:val="22"/>
              </w:rPr>
            </w:pPr>
            <w:r>
              <w:rPr>
                <w:rFonts w:hint="eastAsia" w:ascii="仿宋_GB2312" w:hAnsi="宋体" w:cs="宋体"/>
                <w:color w:val="auto"/>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color w:val="auto"/>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auto"/>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color w:val="auto"/>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r>
              <w:rPr>
                <w:rFonts w:hint="eastAsia" w:ascii="宋体" w:hAnsi="宋体" w:cs="宋体"/>
                <w:color w:val="auto"/>
                <w:kern w:val="0"/>
                <w:sz w:val="22"/>
                <w:szCs w:val="22"/>
                <w:lang w:eastAsia="zh-CN"/>
              </w:rPr>
              <w:t>无</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color w:val="auto"/>
                <w:kern w:val="0"/>
                <w:sz w:val="22"/>
                <w:szCs w:val="22"/>
              </w:rPr>
            </w:pPr>
            <w:r>
              <w:rPr>
                <w:rFonts w:hint="eastAsia" w:ascii="宋体" w:hAnsi="宋体" w:cs="宋体"/>
                <w:color w:val="auto"/>
                <w:kern w:val="0"/>
                <w:sz w:val="22"/>
                <w:szCs w:val="22"/>
              </w:rPr>
              <w:t>　</w:t>
            </w:r>
          </w:p>
        </w:tc>
      </w:tr>
    </w:tbl>
    <w:p>
      <w:pPr>
        <w:spacing w:line="560" w:lineRule="exact"/>
        <w:ind w:firstLine="420"/>
        <w:rPr>
          <w:rFonts w:hint="eastAsia"/>
          <w:color w:val="auto"/>
          <w:lang w:eastAsia="zh-CN"/>
        </w:rPr>
      </w:pPr>
      <w:r>
        <w:rPr>
          <w:rFonts w:hint="eastAsia"/>
          <w:color w:val="auto"/>
        </w:rPr>
        <w:t>注：本表反映</w:t>
      </w:r>
      <w:r>
        <w:rPr>
          <w:rFonts w:hint="eastAsia"/>
          <w:color w:val="auto"/>
          <w:lang w:val="en-US" w:eastAsia="zh-CN"/>
        </w:rPr>
        <w:t>单位</w:t>
      </w:r>
      <w:r>
        <w:rPr>
          <w:rFonts w:hint="eastAsia"/>
          <w:color w:val="auto"/>
        </w:rPr>
        <w:t>本年度政府性基金预算财政拨款收入支出及结转和结余情况。</w:t>
      </w:r>
      <w:r>
        <w:rPr>
          <w:rFonts w:hint="eastAsia"/>
          <w:color w:val="auto"/>
          <w:lang w:eastAsia="zh-CN"/>
        </w:rPr>
        <w:t>中共柳州市委讲师团本年度</w:t>
      </w:r>
      <w:r>
        <w:rPr>
          <w:rFonts w:hint="eastAsia"/>
          <w:color w:val="auto"/>
        </w:rPr>
        <w:t>没有政府性基金预算财政拨款收入，也没有政府性基金预算财政拨款安排的支出，故本表无数据</w:t>
      </w:r>
      <w:r>
        <w:rPr>
          <w:rFonts w:hint="eastAsia"/>
          <w:color w:val="auto"/>
          <w:lang w:eastAsia="zh-CN"/>
        </w:rPr>
        <w:t>。</w:t>
      </w:r>
    </w:p>
    <w:p>
      <w:pPr>
        <w:spacing w:line="560" w:lineRule="exact"/>
        <w:rPr>
          <w:rFonts w:hint="eastAsia"/>
          <w:color w:val="auto"/>
          <w:lang w:eastAsia="zh-CN"/>
        </w:rPr>
      </w:pPr>
    </w:p>
    <w:tbl>
      <w:tblPr>
        <w:tblStyle w:val="6"/>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r>
              <w:rPr>
                <w:rFonts w:hint="eastAsia"/>
                <w:color w:val="auto"/>
                <w:lang w:val="en-US" w:eastAsia="zh-CN"/>
              </w:rPr>
              <w:t>单位</w:t>
            </w:r>
            <w:r>
              <w:rPr>
                <w:rFonts w:hint="eastAsia" w:ascii="宋体" w:hAnsi="宋体" w:eastAsia="宋体" w:cs="宋体"/>
                <w:i w:val="0"/>
                <w:color w:val="000000"/>
                <w:kern w:val="0"/>
                <w:sz w:val="20"/>
                <w:szCs w:val="20"/>
                <w:highlight w:val="none"/>
                <w:u w:val="none"/>
                <w:lang w:val="en-US" w:eastAsia="zh-CN" w:bidi="ar"/>
              </w:rPr>
              <w:t>：</w:t>
            </w: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10"/>
                <w:highlight w:val="none"/>
                <w:lang w:val="en-US" w:eastAsia="zh-CN" w:bidi="ar"/>
              </w:rPr>
              <w:t xml:space="preserve">   </w:t>
            </w:r>
            <w:r>
              <w:rPr>
                <w:rStyle w:val="11"/>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cs="宋体"/>
                <w:i w:val="0"/>
                <w:color w:val="000000"/>
                <w:sz w:val="20"/>
                <w:szCs w:val="20"/>
                <w:highlight w:val="none"/>
                <w:u w:val="none"/>
                <w:lang w:val="en-US" w:eastAsia="zh-CN"/>
              </w:rPr>
              <w:t>无</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w:t>
            </w:r>
            <w:r>
              <w:rPr>
                <w:rFonts w:hint="eastAsia"/>
                <w:color w:val="auto"/>
                <w:lang w:val="en-US" w:eastAsia="zh-CN"/>
              </w:rPr>
              <w:t>单位</w:t>
            </w:r>
            <w:r>
              <w:rPr>
                <w:rFonts w:hint="eastAsia" w:ascii="宋体" w:hAnsi="宋体" w:eastAsia="宋体" w:cs="宋体"/>
                <w:i w:val="0"/>
                <w:color w:val="000000"/>
                <w:kern w:val="0"/>
                <w:sz w:val="24"/>
                <w:szCs w:val="24"/>
                <w:highlight w:val="none"/>
                <w:u w:val="none"/>
                <w:lang w:val="en-US" w:eastAsia="zh-CN" w:bidi="ar"/>
              </w:rPr>
              <w:t>本年度国有资本经营预算财政拨款支出情况。</w:t>
            </w:r>
          </w:p>
        </w:tc>
      </w:tr>
    </w:tbl>
    <w:p>
      <w:pPr>
        <w:spacing w:line="560" w:lineRule="exact"/>
        <w:ind w:firstLine="420"/>
        <w:rPr>
          <w:rFonts w:hint="eastAsia"/>
          <w:color w:val="auto"/>
          <w:lang w:eastAsia="zh-CN"/>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bidi w:val="0"/>
        <w:snapToGrid/>
        <w:spacing w:line="600" w:lineRule="exact"/>
        <w:jc w:val="center"/>
        <w:textAlignment w:val="auto"/>
        <w:rPr>
          <w:rFonts w:ascii="仿宋_GB2312" w:eastAsia="仿宋_GB2312"/>
          <w:b/>
          <w:color w:val="auto"/>
          <w:w w:val="90"/>
          <w:sz w:val="32"/>
          <w:szCs w:val="32"/>
        </w:rPr>
      </w:pPr>
      <w:r>
        <w:rPr>
          <w:rFonts w:hint="eastAsia" w:ascii="仿宋_GB2312" w:eastAsia="仿宋_GB2312"/>
          <w:b/>
          <w:color w:val="auto"/>
          <w:sz w:val="32"/>
          <w:szCs w:val="32"/>
        </w:rPr>
        <w:t>第三部分：</w:t>
      </w:r>
      <w:r>
        <w:rPr>
          <w:rFonts w:hint="eastAsia" w:ascii="仿宋_GB2312" w:hAnsi="黑体" w:eastAsia="仿宋_GB2312"/>
          <w:b/>
          <w:bCs/>
          <w:color w:val="auto"/>
          <w:w w:val="90"/>
          <w:sz w:val="32"/>
          <w:szCs w:val="32"/>
          <w:u w:val="none"/>
          <w:lang w:eastAsia="zh-CN"/>
        </w:rPr>
        <w:t>中共柳州市委讲师团</w:t>
      </w:r>
      <w:r>
        <w:rPr>
          <w:rFonts w:hint="eastAsia" w:ascii="仿宋_GB2312" w:eastAsia="仿宋_GB2312"/>
          <w:b/>
          <w:color w:val="auto"/>
          <w:w w:val="90"/>
          <w:sz w:val="32"/>
          <w:szCs w:val="32"/>
        </w:rPr>
        <w:t>2020年度</w:t>
      </w:r>
      <w:r>
        <w:rPr>
          <w:rFonts w:hint="eastAsia" w:ascii="仿宋_GB2312" w:eastAsia="仿宋_GB2312"/>
          <w:b/>
          <w:color w:val="auto"/>
          <w:w w:val="90"/>
          <w:sz w:val="32"/>
          <w:szCs w:val="32"/>
          <w:lang w:val="en-US" w:eastAsia="zh-CN"/>
        </w:rPr>
        <w:t>单位</w:t>
      </w:r>
      <w:r>
        <w:rPr>
          <w:rFonts w:hint="eastAsia" w:ascii="仿宋_GB2312" w:eastAsia="仿宋_GB2312"/>
          <w:b/>
          <w:color w:val="auto"/>
          <w:w w:val="90"/>
          <w:sz w:val="32"/>
          <w:szCs w:val="32"/>
        </w:rPr>
        <w:t>决算情况说明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一、2020年度收入支出决算总体情况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3"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
          <w:color w:val="auto"/>
          <w:kern w:val="0"/>
          <w:sz w:val="32"/>
          <w:szCs w:val="32"/>
        </w:rPr>
        <w:t xml:space="preserve"> </w:t>
      </w:r>
      <w:r>
        <w:rPr>
          <w:rFonts w:hint="eastAsia" w:ascii="仿宋_GB2312" w:eastAsia="仿宋_GB2312" w:cs="仿宋_GB2312"/>
          <w:bCs/>
          <w:color w:val="auto"/>
          <w:kern w:val="0"/>
          <w:sz w:val="32"/>
          <w:szCs w:val="32"/>
        </w:rPr>
        <w:t>2020年度收入总计</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万元，支出总计</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万元，与2019年相比，收</w:t>
      </w:r>
      <w:r>
        <w:rPr>
          <w:rFonts w:hint="eastAsia" w:ascii="仿宋_GB2312" w:eastAsia="仿宋_GB2312" w:cs="仿宋_GB2312"/>
          <w:bCs/>
          <w:color w:val="auto"/>
          <w:kern w:val="0"/>
          <w:sz w:val="32"/>
          <w:szCs w:val="32"/>
          <w:lang w:eastAsia="zh-CN"/>
        </w:rPr>
        <w:t>入增加</w:t>
      </w:r>
      <w:r>
        <w:rPr>
          <w:rFonts w:hint="eastAsia" w:ascii="仿宋_GB2312" w:eastAsia="仿宋_GB2312" w:cs="仿宋_GB2312"/>
          <w:bCs/>
          <w:color w:val="auto"/>
          <w:kern w:val="0"/>
          <w:sz w:val="32"/>
          <w:szCs w:val="32"/>
          <w:lang w:val="en-US" w:eastAsia="zh-CN"/>
        </w:rPr>
        <w:t>9.63万元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支</w:t>
      </w:r>
      <w:r>
        <w:rPr>
          <w:rFonts w:hint="eastAsia" w:ascii="仿宋_GB2312" w:eastAsia="仿宋_GB2312" w:cs="仿宋_GB2312"/>
          <w:bCs/>
          <w:color w:val="auto"/>
          <w:kern w:val="0"/>
          <w:sz w:val="32"/>
          <w:szCs w:val="32"/>
          <w:lang w:eastAsia="zh-CN"/>
        </w:rPr>
        <w:t>出增加</w:t>
      </w:r>
      <w:r>
        <w:rPr>
          <w:rFonts w:hint="eastAsia" w:ascii="仿宋_GB2312" w:eastAsia="仿宋_GB2312" w:cs="仿宋_GB2312"/>
          <w:bCs/>
          <w:color w:val="auto"/>
          <w:kern w:val="0"/>
          <w:sz w:val="32"/>
          <w:szCs w:val="32"/>
          <w:lang w:val="en-US" w:eastAsia="zh-CN"/>
        </w:rPr>
        <w:t>9.63万元</w:t>
      </w:r>
      <w:r>
        <w:rPr>
          <w:rFonts w:hint="eastAsia" w:ascii="仿宋_GB2312" w:eastAsia="仿宋_GB2312" w:cs="仿宋_GB2312"/>
          <w:bCs/>
          <w:color w:val="auto"/>
          <w:kern w:val="0"/>
          <w:sz w:val="32"/>
          <w:szCs w:val="32"/>
          <w:lang w:eastAsia="zh-CN"/>
        </w:rPr>
        <w:t>，收入支出均提高</w:t>
      </w:r>
      <w:r>
        <w:rPr>
          <w:rFonts w:hint="eastAsia" w:ascii="仿宋_GB2312" w:eastAsia="仿宋_GB2312" w:cs="仿宋_GB2312"/>
          <w:bCs/>
          <w:color w:val="auto"/>
          <w:kern w:val="0"/>
          <w:sz w:val="32"/>
          <w:szCs w:val="32"/>
          <w:lang w:val="en-US" w:eastAsia="zh-CN"/>
        </w:rPr>
        <w:t>4.9</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二、2020年度收入决算情况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
          <w:color w:val="auto"/>
          <w:kern w:val="0"/>
          <w:sz w:val="32"/>
          <w:szCs w:val="32"/>
        </w:rPr>
      </w:pPr>
      <w:r>
        <w:rPr>
          <w:rFonts w:hint="eastAsia" w:ascii="仿宋_GB2312" w:eastAsia="仿宋_GB2312" w:cs="仿宋_GB2312"/>
          <w:bCs/>
          <w:color w:val="auto"/>
          <w:kern w:val="0"/>
          <w:sz w:val="32"/>
          <w:szCs w:val="32"/>
        </w:rPr>
        <w:t>本年收入总计</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 ，一般公共预算财政拨款收入</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占比</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三、2020年度支出决算情况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lang w:val="en-US"/>
        </w:rPr>
      </w:pPr>
      <w:r>
        <w:rPr>
          <w:rFonts w:hint="eastAsia" w:ascii="仿宋_GB2312" w:eastAsia="仿宋_GB2312" w:cs="仿宋_GB2312"/>
          <w:bCs/>
          <w:color w:val="auto"/>
          <w:kern w:val="0"/>
          <w:sz w:val="32"/>
          <w:szCs w:val="32"/>
        </w:rPr>
        <w:t xml:space="preserve">本年支出合计 </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 xml:space="preserve">万元，其中：基本支出 </w:t>
      </w:r>
      <w:r>
        <w:rPr>
          <w:rFonts w:hint="eastAsia" w:ascii="仿宋_GB2312" w:eastAsia="仿宋_GB2312" w:cs="仿宋_GB2312"/>
          <w:bCs/>
          <w:color w:val="auto"/>
          <w:kern w:val="0"/>
          <w:sz w:val="32"/>
          <w:szCs w:val="32"/>
          <w:lang w:val="en-US" w:eastAsia="zh-CN"/>
        </w:rPr>
        <w:t>160.59</w:t>
      </w:r>
      <w:r>
        <w:rPr>
          <w:rFonts w:hint="eastAsia" w:ascii="仿宋_GB2312" w:eastAsia="仿宋_GB2312" w:cs="仿宋_GB2312"/>
          <w:bCs/>
          <w:color w:val="auto"/>
          <w:kern w:val="0"/>
          <w:sz w:val="32"/>
          <w:szCs w:val="32"/>
        </w:rPr>
        <w:t xml:space="preserve">万元，占 </w:t>
      </w:r>
      <w:r>
        <w:rPr>
          <w:rFonts w:hint="eastAsia" w:ascii="仿宋_GB2312" w:eastAsia="仿宋_GB2312" w:cs="仿宋_GB2312"/>
          <w:bCs/>
          <w:color w:val="auto"/>
          <w:kern w:val="0"/>
          <w:sz w:val="32"/>
          <w:szCs w:val="32"/>
          <w:lang w:val="en-US" w:eastAsia="zh-CN"/>
        </w:rPr>
        <w:t>79.19</w:t>
      </w:r>
      <w:r>
        <w:rPr>
          <w:rFonts w:hint="eastAsia" w:ascii="仿宋_GB2312" w:eastAsia="仿宋_GB2312" w:cs="仿宋_GB2312"/>
          <w:bCs/>
          <w:color w:val="auto"/>
          <w:kern w:val="0"/>
          <w:sz w:val="32"/>
          <w:szCs w:val="32"/>
        </w:rPr>
        <w:t xml:space="preserve">%；项目支出 </w:t>
      </w:r>
      <w:r>
        <w:rPr>
          <w:rFonts w:hint="eastAsia" w:ascii="仿宋_GB2312" w:eastAsia="仿宋_GB2312" w:cs="仿宋_GB2312"/>
          <w:bCs/>
          <w:color w:val="auto"/>
          <w:kern w:val="0"/>
          <w:sz w:val="32"/>
          <w:szCs w:val="32"/>
          <w:lang w:val="en-US" w:eastAsia="zh-CN"/>
        </w:rPr>
        <w:t>42.19</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20.81</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四、2020年度财政拨款收入支出决算情况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本</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2020年度财政拨款收、支总决算</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万元。与2019年相比，财政拨款收</w:t>
      </w:r>
      <w:r>
        <w:rPr>
          <w:rFonts w:hint="eastAsia" w:ascii="仿宋_GB2312" w:eastAsia="仿宋_GB2312" w:cs="仿宋_GB2312"/>
          <w:bCs/>
          <w:color w:val="auto"/>
          <w:kern w:val="0"/>
          <w:sz w:val="32"/>
          <w:szCs w:val="32"/>
          <w:lang w:eastAsia="zh-CN"/>
        </w:rPr>
        <w:t>入增加</w:t>
      </w:r>
      <w:r>
        <w:rPr>
          <w:rFonts w:hint="eastAsia" w:ascii="仿宋_GB2312" w:eastAsia="仿宋_GB2312" w:cs="仿宋_GB2312"/>
          <w:bCs/>
          <w:color w:val="auto"/>
          <w:kern w:val="0"/>
          <w:sz w:val="32"/>
          <w:szCs w:val="32"/>
          <w:lang w:val="en-US" w:eastAsia="zh-CN"/>
        </w:rPr>
        <w:t>9.63万元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支</w:t>
      </w:r>
      <w:r>
        <w:rPr>
          <w:rFonts w:hint="eastAsia" w:ascii="仿宋_GB2312" w:eastAsia="仿宋_GB2312" w:cs="仿宋_GB2312"/>
          <w:bCs/>
          <w:color w:val="auto"/>
          <w:kern w:val="0"/>
          <w:sz w:val="32"/>
          <w:szCs w:val="32"/>
          <w:lang w:eastAsia="zh-CN"/>
        </w:rPr>
        <w:t>出</w:t>
      </w:r>
      <w:r>
        <w:rPr>
          <w:rFonts w:hint="eastAsia" w:ascii="仿宋_GB2312" w:eastAsia="仿宋_GB2312" w:cs="仿宋_GB2312"/>
          <w:bCs/>
          <w:color w:val="auto"/>
          <w:kern w:val="0"/>
          <w:sz w:val="32"/>
          <w:szCs w:val="32"/>
          <w:lang w:val="en-US" w:eastAsia="zh-CN"/>
        </w:rPr>
        <w:t>增加9.63万元</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收入支出均提高</w:t>
      </w:r>
      <w:r>
        <w:rPr>
          <w:rFonts w:hint="eastAsia" w:ascii="仿宋_GB2312" w:eastAsia="仿宋_GB2312" w:cs="仿宋_GB2312"/>
          <w:bCs/>
          <w:color w:val="auto"/>
          <w:kern w:val="0"/>
          <w:sz w:val="32"/>
          <w:szCs w:val="32"/>
          <w:lang w:val="en-US" w:eastAsia="zh-CN"/>
        </w:rPr>
        <w:t>4.9</w:t>
      </w:r>
      <w:r>
        <w:rPr>
          <w:rFonts w:hint="eastAsia" w:ascii="仿宋_GB2312" w:eastAsia="仿宋_GB2312" w:cs="仿宋_GB2312"/>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五、2020年度一般公共预算财政拨款支出决算情况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（一）财政拨款支出决算情况。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2020年度财政拨款支出</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万元，占本年支出合计的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%。与2019年相比，财政拨款支出</w:t>
      </w:r>
      <w:r>
        <w:rPr>
          <w:rFonts w:hint="eastAsia" w:ascii="仿宋_GB2312" w:eastAsia="仿宋_GB2312" w:cs="仿宋_GB2312"/>
          <w:bCs/>
          <w:color w:val="auto"/>
          <w:kern w:val="0"/>
          <w:sz w:val="32"/>
          <w:szCs w:val="32"/>
          <w:lang w:eastAsia="zh-CN"/>
        </w:rPr>
        <w:t>增加</w:t>
      </w:r>
      <w:r>
        <w:rPr>
          <w:rFonts w:hint="eastAsia" w:ascii="仿宋_GB2312" w:eastAsia="仿宋_GB2312" w:cs="仿宋_GB2312"/>
          <w:bCs/>
          <w:color w:val="auto"/>
          <w:kern w:val="0"/>
          <w:sz w:val="32"/>
          <w:szCs w:val="32"/>
          <w:lang w:val="en-US" w:eastAsia="zh-CN"/>
        </w:rPr>
        <w:t>9.63</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提高</w:t>
      </w:r>
      <w:r>
        <w:rPr>
          <w:rFonts w:hint="eastAsia" w:ascii="仿宋_GB2312" w:eastAsia="仿宋_GB2312" w:cs="仿宋_GB2312"/>
          <w:bCs/>
          <w:color w:val="auto"/>
          <w:kern w:val="0"/>
          <w:sz w:val="32"/>
          <w:szCs w:val="32"/>
          <w:lang w:val="en-US" w:eastAsia="zh-CN"/>
        </w:rPr>
        <w:t>4.9</w:t>
      </w:r>
      <w:r>
        <w:rPr>
          <w:rFonts w:hint="eastAsia" w:ascii="仿宋_GB2312" w:eastAsia="仿宋_GB2312" w:cs="仿宋_GB2312"/>
          <w:bCs/>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 年度财政拨款支出 </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万元，主要用于以下方面：一般公共服务（类）支出</w:t>
      </w:r>
      <w:r>
        <w:rPr>
          <w:rFonts w:hint="eastAsia" w:ascii="仿宋_GB2312" w:eastAsia="仿宋_GB2312" w:cs="仿宋_GB2312"/>
          <w:bCs/>
          <w:color w:val="auto"/>
          <w:kern w:val="0"/>
          <w:sz w:val="32"/>
          <w:szCs w:val="32"/>
          <w:lang w:val="en-US" w:eastAsia="zh-CN"/>
        </w:rPr>
        <w:t>157.67</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77.75</w:t>
      </w:r>
      <w:r>
        <w:rPr>
          <w:rFonts w:hint="eastAsia" w:ascii="仿宋_GB2312" w:eastAsia="仿宋_GB2312" w:cs="仿宋_GB2312"/>
          <w:bCs/>
          <w:color w:val="auto"/>
          <w:kern w:val="0"/>
          <w:sz w:val="32"/>
          <w:szCs w:val="32"/>
        </w:rPr>
        <w:t>%； 社会保障和就业（类）支出</w:t>
      </w:r>
      <w:r>
        <w:rPr>
          <w:rFonts w:hint="eastAsia" w:ascii="仿宋_GB2312" w:eastAsia="仿宋_GB2312" w:cs="仿宋_GB2312"/>
          <w:bCs/>
          <w:color w:val="auto"/>
          <w:kern w:val="0"/>
          <w:sz w:val="32"/>
          <w:szCs w:val="32"/>
          <w:lang w:val="en-US" w:eastAsia="zh-CN"/>
        </w:rPr>
        <w:t>22.46</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11.08</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eastAsia="zh-CN"/>
        </w:rPr>
        <w:t>卫生健康</w:t>
      </w:r>
      <w:r>
        <w:rPr>
          <w:rFonts w:hint="eastAsia" w:ascii="仿宋_GB2312" w:eastAsia="仿宋_GB2312" w:cs="仿宋_GB2312"/>
          <w:bCs/>
          <w:color w:val="auto"/>
          <w:kern w:val="0"/>
          <w:sz w:val="32"/>
          <w:szCs w:val="32"/>
        </w:rPr>
        <w:t>（类）支出</w:t>
      </w:r>
      <w:r>
        <w:rPr>
          <w:rFonts w:hint="eastAsia" w:ascii="仿宋_GB2312" w:eastAsia="仿宋_GB2312" w:cs="仿宋_GB2312"/>
          <w:bCs/>
          <w:color w:val="auto"/>
          <w:kern w:val="0"/>
          <w:sz w:val="32"/>
          <w:szCs w:val="32"/>
          <w:lang w:val="en-US" w:eastAsia="zh-CN"/>
        </w:rPr>
        <w:t>11.83</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5.83</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住房保障（类）支出10.81万元，占5.34%。</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（三）财政拨款支出决算具体情况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2020 年度财政拨款支出年初预算为</w:t>
      </w:r>
      <w:r>
        <w:rPr>
          <w:rFonts w:hint="eastAsia" w:ascii="仿宋_GB2312" w:eastAsia="仿宋_GB2312" w:cs="仿宋_GB2312"/>
          <w:bCs/>
          <w:color w:val="auto"/>
          <w:kern w:val="0"/>
          <w:sz w:val="32"/>
          <w:szCs w:val="32"/>
          <w:lang w:val="en-US" w:eastAsia="zh-CN"/>
        </w:rPr>
        <w:t>189.45</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202.78</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107.04</w:t>
      </w:r>
      <w:r>
        <w:rPr>
          <w:rFonts w:hint="eastAsia" w:ascii="仿宋_GB2312" w:eastAsia="仿宋_GB2312" w:cs="仿宋_GB2312"/>
          <w:bCs/>
          <w:color w:val="auto"/>
          <w:kern w:val="0"/>
          <w:sz w:val="32"/>
          <w:szCs w:val="32"/>
        </w:rPr>
        <w:t>%。决算数大于预算数的主要原因</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调整人员经费。其中：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1.一般公共服务（201类）宣传事务（33款）行政运行（01项）。年初预算为102.4万元，支出决算为115.48万元，完成年初预算的112.77%。决算数大于年初预算数的主要原因是调整预算数。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2</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一般公共服务（201类）宣传事务（33款）一般行政管理事务（02项）。年初预算为42.19万元，支出决算为42.19万元，完成年初预算的100%。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lang w:val="en-US" w:eastAsia="zh-CN"/>
        </w:rPr>
        <w:t>3.社会保障和就业支出（208类）行政事业单位离退休（05款）行政单位离退休（01项）。年初预算为0.97万元，支出决算为0.97万元，完成年初预算的100%。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4.</w:t>
      </w:r>
      <w:r>
        <w:rPr>
          <w:rFonts w:hint="eastAsia" w:ascii="仿宋_GB2312" w:eastAsia="仿宋_GB2312" w:cs="仿宋_GB2312"/>
          <w:bCs/>
          <w:color w:val="auto"/>
          <w:kern w:val="0"/>
          <w:sz w:val="32"/>
          <w:szCs w:val="32"/>
        </w:rPr>
        <w:t>社会保障和就业支出（208类）行政事业单位离退休（05款）机关事业单位基本养老保险缴费支出（05项）。年初预算为</w:t>
      </w:r>
      <w:r>
        <w:rPr>
          <w:rFonts w:hint="eastAsia" w:ascii="仿宋_GB2312" w:eastAsia="仿宋_GB2312" w:cs="仿宋_GB2312"/>
          <w:bCs/>
          <w:color w:val="auto"/>
          <w:kern w:val="0"/>
          <w:sz w:val="32"/>
          <w:szCs w:val="32"/>
          <w:lang w:val="en-US" w:eastAsia="zh-CN"/>
        </w:rPr>
        <w:t>14.09</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14.45</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5.</w:t>
      </w:r>
      <w:r>
        <w:rPr>
          <w:rFonts w:hint="eastAsia" w:ascii="仿宋_GB2312" w:eastAsia="仿宋_GB2312" w:cs="仿宋_GB2312"/>
          <w:bCs/>
          <w:color w:val="auto"/>
          <w:kern w:val="0"/>
          <w:sz w:val="32"/>
          <w:szCs w:val="32"/>
        </w:rPr>
        <w:t>社会保障和就业支出（208类）行政事业单位离退休（05款）机关事业单位职业年金缴费支出（0</w:t>
      </w: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项）。年初预算为</w:t>
      </w:r>
      <w:r>
        <w:rPr>
          <w:rFonts w:hint="eastAsia" w:ascii="仿宋_GB2312" w:eastAsia="仿宋_GB2312" w:cs="仿宋_GB2312"/>
          <w:bCs/>
          <w:color w:val="auto"/>
          <w:kern w:val="0"/>
          <w:sz w:val="32"/>
          <w:szCs w:val="32"/>
          <w:lang w:val="en-US" w:eastAsia="zh-CN"/>
        </w:rPr>
        <w:t>7.05</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7.05</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6.</w:t>
      </w:r>
      <w:r>
        <w:rPr>
          <w:rFonts w:hint="eastAsia" w:ascii="仿宋_GB2312" w:eastAsia="仿宋_GB2312" w:cs="仿宋_GB2312"/>
          <w:bCs/>
          <w:color w:val="auto"/>
          <w:kern w:val="0"/>
          <w:sz w:val="32"/>
          <w:szCs w:val="32"/>
        </w:rPr>
        <w:t>卫生健康支出（210类）行政事业单位医疗（11款）行政单位医疗（01项）。年初预算为</w:t>
      </w:r>
      <w:r>
        <w:rPr>
          <w:rFonts w:hint="eastAsia" w:ascii="仿宋_GB2312" w:eastAsia="仿宋_GB2312" w:cs="仿宋_GB2312"/>
          <w:bCs/>
          <w:color w:val="auto"/>
          <w:kern w:val="0"/>
          <w:sz w:val="32"/>
          <w:szCs w:val="32"/>
          <w:lang w:val="en-US" w:eastAsia="zh-CN"/>
        </w:rPr>
        <w:t>6.61</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6.76</w:t>
      </w:r>
      <w:r>
        <w:rPr>
          <w:rFonts w:hint="eastAsia" w:ascii="仿宋_GB2312" w:eastAsia="仿宋_GB2312" w:cs="仿宋_GB2312"/>
          <w:bCs/>
          <w:color w:val="auto"/>
          <w:kern w:val="0"/>
          <w:sz w:val="32"/>
          <w:szCs w:val="32"/>
        </w:rPr>
        <w:t>万元，完成年初预算的</w:t>
      </w:r>
      <w:r>
        <w:rPr>
          <w:rFonts w:hint="eastAsia" w:ascii="仿宋_GB2312" w:eastAsia="仿宋_GB2312" w:cs="仿宋_GB2312"/>
          <w:bCs/>
          <w:color w:val="auto"/>
          <w:kern w:val="0"/>
          <w:sz w:val="32"/>
          <w:szCs w:val="32"/>
          <w:lang w:val="en-US" w:eastAsia="zh-CN"/>
        </w:rPr>
        <w:t>102.27</w:t>
      </w:r>
      <w:r>
        <w:rPr>
          <w:rFonts w:hint="eastAsia" w:ascii="仿宋_GB2312" w:eastAsia="仿宋_GB2312" w:cs="仿宋_GB2312"/>
          <w:bCs/>
          <w:color w:val="auto"/>
          <w:kern w:val="0"/>
          <w:sz w:val="32"/>
          <w:szCs w:val="32"/>
        </w:rPr>
        <w:t>%。决算数大于年初预算数的主要原因是调整预算数。</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7.</w:t>
      </w:r>
      <w:r>
        <w:rPr>
          <w:rFonts w:hint="eastAsia" w:ascii="仿宋_GB2312" w:eastAsia="仿宋_GB2312" w:cs="仿宋_GB2312"/>
          <w:bCs/>
          <w:color w:val="auto"/>
          <w:kern w:val="0"/>
          <w:sz w:val="32"/>
          <w:szCs w:val="32"/>
        </w:rPr>
        <w:t>卫生健康支出（210类）行政事业单位医疗（11款）公务员医疗补助（03项）。年初预算为</w:t>
      </w:r>
      <w:r>
        <w:rPr>
          <w:rFonts w:hint="eastAsia" w:ascii="仿宋_GB2312" w:eastAsia="仿宋_GB2312" w:cs="仿宋_GB2312"/>
          <w:bCs/>
          <w:color w:val="auto"/>
          <w:kern w:val="0"/>
          <w:sz w:val="32"/>
          <w:szCs w:val="32"/>
          <w:lang w:val="en-US" w:eastAsia="zh-CN"/>
        </w:rPr>
        <w:t>5.57</w:t>
      </w:r>
      <w:r>
        <w:rPr>
          <w:rFonts w:hint="eastAsia" w:ascii="仿宋_GB2312" w:eastAsia="仿宋_GB2312" w:cs="仿宋_GB2312"/>
          <w:bCs/>
          <w:color w:val="auto"/>
          <w:kern w:val="0"/>
          <w:sz w:val="32"/>
          <w:szCs w:val="32"/>
        </w:rPr>
        <w:t>万元，支出决算为5</w:t>
      </w:r>
      <w:r>
        <w:rPr>
          <w:rFonts w:hint="eastAsia" w:ascii="仿宋_GB2312" w:eastAsia="仿宋_GB2312" w:cs="仿宋_GB2312"/>
          <w:bCs/>
          <w:color w:val="auto"/>
          <w:kern w:val="0"/>
          <w:sz w:val="32"/>
          <w:szCs w:val="32"/>
          <w:lang w:val="en-US" w:eastAsia="zh-CN"/>
        </w:rPr>
        <w:t>.07</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，完成年初预算的</w:t>
      </w:r>
      <w:r>
        <w:rPr>
          <w:rFonts w:hint="eastAsia" w:ascii="仿宋_GB2312" w:eastAsia="仿宋_GB2312" w:cs="仿宋_GB2312"/>
          <w:bCs/>
          <w:color w:val="auto"/>
          <w:kern w:val="0"/>
          <w:sz w:val="32"/>
          <w:szCs w:val="32"/>
          <w:lang w:val="en-US" w:eastAsia="zh-CN"/>
        </w:rPr>
        <w:t>91.02%</w:t>
      </w:r>
      <w:r>
        <w:rPr>
          <w:rFonts w:hint="eastAsia" w:ascii="仿宋_GB2312" w:eastAsia="仿宋_GB2312" w:cs="仿宋_GB2312"/>
          <w:bCs/>
          <w:color w:val="auto"/>
          <w:kern w:val="0"/>
          <w:sz w:val="32"/>
          <w:szCs w:val="32"/>
        </w:rPr>
        <w:t>。决算数</w:t>
      </w:r>
      <w:r>
        <w:rPr>
          <w:rFonts w:hint="eastAsia" w:ascii="仿宋_GB2312" w:eastAsia="仿宋_GB2312" w:cs="仿宋_GB2312"/>
          <w:bCs/>
          <w:color w:val="auto"/>
          <w:kern w:val="0"/>
          <w:sz w:val="32"/>
          <w:szCs w:val="32"/>
          <w:lang w:eastAsia="zh-CN"/>
        </w:rPr>
        <w:t>小</w:t>
      </w:r>
      <w:r>
        <w:rPr>
          <w:rFonts w:hint="eastAsia" w:ascii="仿宋_GB2312" w:eastAsia="仿宋_GB2312" w:cs="仿宋_GB2312"/>
          <w:bCs/>
          <w:color w:val="auto"/>
          <w:kern w:val="0"/>
          <w:sz w:val="32"/>
          <w:szCs w:val="32"/>
        </w:rPr>
        <w:t>于年初预算数的主要原因是调整预算数。</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lang w:val="en-US" w:eastAsia="zh-CN"/>
        </w:rPr>
        <w:t>8.</w:t>
      </w:r>
      <w:r>
        <w:rPr>
          <w:rFonts w:hint="eastAsia" w:ascii="仿宋_GB2312" w:eastAsia="仿宋_GB2312" w:cs="仿宋_GB2312"/>
          <w:bCs/>
          <w:color w:val="auto"/>
          <w:kern w:val="0"/>
          <w:sz w:val="32"/>
          <w:szCs w:val="32"/>
        </w:rPr>
        <w:t>住房保障支出（221类）住房改革支出（02款）住房公积金（01项）。年初预算为</w:t>
      </w:r>
      <w:r>
        <w:rPr>
          <w:rFonts w:hint="eastAsia" w:ascii="仿宋_GB2312" w:eastAsia="仿宋_GB2312" w:cs="仿宋_GB2312"/>
          <w:bCs/>
          <w:color w:val="auto"/>
          <w:kern w:val="0"/>
          <w:sz w:val="32"/>
          <w:szCs w:val="32"/>
          <w:lang w:val="en-US" w:eastAsia="zh-CN"/>
        </w:rPr>
        <w:t>10.57</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10.81</w:t>
      </w:r>
      <w:r>
        <w:rPr>
          <w:rFonts w:hint="eastAsia" w:ascii="仿宋_GB2312" w:eastAsia="仿宋_GB2312" w:cs="仿宋_GB2312"/>
          <w:bCs/>
          <w:color w:val="auto"/>
          <w:kern w:val="0"/>
          <w:sz w:val="32"/>
          <w:szCs w:val="32"/>
        </w:rPr>
        <w:t>万元，完成年初预算的1</w:t>
      </w:r>
      <w:r>
        <w:rPr>
          <w:rFonts w:hint="eastAsia" w:ascii="仿宋_GB2312" w:eastAsia="仿宋_GB2312" w:cs="仿宋_GB2312"/>
          <w:bCs/>
          <w:color w:val="auto"/>
          <w:kern w:val="0"/>
          <w:sz w:val="32"/>
          <w:szCs w:val="32"/>
          <w:lang w:val="en-US" w:eastAsia="zh-CN"/>
        </w:rPr>
        <w:t>02.27</w:t>
      </w:r>
      <w:r>
        <w:rPr>
          <w:rFonts w:hint="eastAsia" w:ascii="仿宋_GB2312" w:eastAsia="仿宋_GB2312" w:cs="仿宋_GB2312"/>
          <w:bCs/>
          <w:color w:val="auto"/>
          <w:kern w:val="0"/>
          <w:sz w:val="32"/>
          <w:szCs w:val="32"/>
        </w:rPr>
        <w:t>%。决算数大于年初预算数的主要原因是调整预算数。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六、2020年度一般公共预算财政拨款基本支出决算情况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2020年度财政拨款基本支出</w:t>
      </w:r>
      <w:r>
        <w:rPr>
          <w:rFonts w:hint="eastAsia" w:ascii="仿宋_GB2312" w:eastAsia="仿宋_GB2312" w:cs="仿宋_GB2312"/>
          <w:bCs/>
          <w:color w:val="auto"/>
          <w:kern w:val="0"/>
          <w:sz w:val="32"/>
          <w:szCs w:val="32"/>
          <w:lang w:val="en-US" w:eastAsia="zh-CN"/>
        </w:rPr>
        <w:t>160.59</w:t>
      </w:r>
      <w:r>
        <w:rPr>
          <w:rFonts w:hint="eastAsia" w:ascii="仿宋_GB2312" w:eastAsia="仿宋_GB2312" w:cs="仿宋_GB2312"/>
          <w:bCs/>
          <w:color w:val="auto"/>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人员经费</w:t>
      </w:r>
      <w:r>
        <w:rPr>
          <w:rFonts w:hint="eastAsia" w:ascii="仿宋_GB2312" w:eastAsia="仿宋_GB2312" w:cs="仿宋_GB2312"/>
          <w:bCs/>
          <w:color w:val="auto"/>
          <w:kern w:val="0"/>
          <w:sz w:val="32"/>
          <w:szCs w:val="32"/>
          <w:lang w:val="en-US" w:eastAsia="zh-CN"/>
        </w:rPr>
        <w:t>140.78</w:t>
      </w:r>
      <w:r>
        <w:rPr>
          <w:rFonts w:hint="eastAsia" w:ascii="仿宋_GB2312" w:eastAsia="仿宋_GB2312" w:cs="仿宋_GB2312"/>
          <w:bCs/>
          <w:color w:val="auto"/>
          <w:kern w:val="0"/>
          <w:sz w:val="32"/>
          <w:szCs w:val="32"/>
        </w:rPr>
        <w:t>万元，主要包括：基本工资、津贴补贴、 奖金、伙食补助费、绩效工资、机关事业单位基本养老保险缴费、职业年金缴费、其他社会保障缴费、其他工资福利支出、退休费、生活补助、医疗费、奖励金、住房公积金</w:t>
      </w:r>
      <w:r>
        <w:rPr>
          <w:rFonts w:hint="eastAsia" w:ascii="仿宋_GB2312" w:eastAsia="仿宋_GB2312" w:cs="仿宋_GB2312"/>
          <w:bCs/>
          <w:color w:val="auto"/>
          <w:kern w:val="0"/>
          <w:sz w:val="32"/>
          <w:szCs w:val="32"/>
          <w:lang w:eastAsia="zh-CN"/>
        </w:rPr>
        <w:t>等</w:t>
      </w:r>
      <w:r>
        <w:rPr>
          <w:rFonts w:hint="eastAsia" w:ascii="仿宋_GB2312" w:eastAsia="仿宋_GB2312" w:cs="仿宋_GB2312"/>
          <w:bCs/>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公用经费</w:t>
      </w:r>
      <w:r>
        <w:rPr>
          <w:rFonts w:hint="eastAsia" w:ascii="仿宋_GB2312" w:eastAsia="仿宋_GB2312" w:cs="仿宋_GB2312"/>
          <w:bCs/>
          <w:color w:val="auto"/>
          <w:kern w:val="0"/>
          <w:sz w:val="32"/>
          <w:szCs w:val="32"/>
          <w:lang w:val="en-US" w:eastAsia="zh-CN"/>
        </w:rPr>
        <w:t>19.8</w:t>
      </w:r>
      <w:r>
        <w:rPr>
          <w:rFonts w:hint="eastAsia" w:ascii="仿宋_GB2312" w:eastAsia="仿宋_GB2312" w:cs="仿宋_GB2312"/>
          <w:bCs/>
          <w:color w:val="auto"/>
          <w:kern w:val="0"/>
          <w:sz w:val="32"/>
          <w:szCs w:val="32"/>
        </w:rPr>
        <w:t>万元，主要 包括：办公费、印刷费、邮电费、物业管理费、差旅费、维修（护）费、会议费、培训费、公务接待费、劳务费、委托业务费、工会经费、福利费、其他交通费用、税金及附加费用、其他商品和服务支出、办公设备购置、专用设备购置、信息网络及软件购置更新</w:t>
      </w:r>
      <w:r>
        <w:rPr>
          <w:rFonts w:hint="eastAsia" w:ascii="仿宋_GB2312" w:eastAsia="仿宋_GB2312" w:cs="仿宋_GB2312"/>
          <w:bCs/>
          <w:color w:val="auto"/>
          <w:kern w:val="0"/>
          <w:sz w:val="32"/>
          <w:szCs w:val="32"/>
          <w:lang w:eastAsia="zh-CN"/>
        </w:rPr>
        <w:t>等。</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黑体" w:hAnsi="黑体" w:eastAsia="黑体" w:cs="黑体"/>
          <w:color w:val="auto"/>
          <w:sz w:val="32"/>
          <w:szCs w:val="32"/>
        </w:rPr>
        <w:t xml:space="preserve">七、2020 年度一般公共预算财政拨款“三公” 经费支出决算情况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（一）“三公”经费财政拨款支出决算总体情况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rPr>
        <w:t>2020 年度“三公”经费财政拨款支出预算为</w:t>
      </w:r>
      <w:r>
        <w:rPr>
          <w:rFonts w:hint="eastAsia" w:ascii="仿宋_GB2312" w:eastAsia="仿宋_GB2312" w:cs="仿宋_GB2312"/>
          <w:bCs/>
          <w:color w:val="auto"/>
          <w:kern w:val="0"/>
          <w:sz w:val="32"/>
          <w:szCs w:val="32"/>
          <w:lang w:val="en-US" w:eastAsia="zh-CN"/>
        </w:rPr>
        <w:t>0.32</w:t>
      </w:r>
      <w:r>
        <w:rPr>
          <w:rFonts w:hint="eastAsia" w:ascii="仿宋_GB2312" w:eastAsia="仿宋_GB2312" w:cs="仿宋_GB2312"/>
          <w:bCs/>
          <w:color w:val="auto"/>
          <w:kern w:val="0"/>
          <w:sz w:val="32"/>
          <w:szCs w:val="32"/>
        </w:rPr>
        <w:t>万元，支出决算为</w:t>
      </w:r>
      <w:r>
        <w:rPr>
          <w:rFonts w:hint="eastAsia" w:ascii="仿宋_GB2312" w:eastAsia="仿宋_GB2312" w:cs="仿宋_GB2312"/>
          <w:bCs/>
          <w:color w:val="auto"/>
          <w:kern w:val="0"/>
          <w:sz w:val="32"/>
          <w:szCs w:val="32"/>
          <w:lang w:val="en-US" w:eastAsia="zh-CN"/>
        </w:rPr>
        <w:t>0.31</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96.88</w:t>
      </w:r>
      <w:r>
        <w:rPr>
          <w:rFonts w:hint="eastAsia" w:ascii="仿宋_GB2312" w:eastAsia="仿宋_GB2312" w:cs="仿宋_GB2312"/>
          <w:bCs/>
          <w:color w:val="auto"/>
          <w:kern w:val="0"/>
          <w:sz w:val="32"/>
          <w:szCs w:val="32"/>
        </w:rPr>
        <w:t>%</w:t>
      </w:r>
      <w:r>
        <w:rPr>
          <w:rFonts w:hint="eastAsia" w:ascii="仿宋_GB2312" w:eastAsia="仿宋_GB2312" w:cs="仿宋_GB2312"/>
          <w:bCs/>
          <w:color w:val="auto"/>
          <w:kern w:val="0"/>
          <w:sz w:val="32"/>
          <w:szCs w:val="32"/>
          <w:lang w:val="en-US" w:eastAsia="zh-CN"/>
        </w:rPr>
        <w:t>.</w:t>
      </w:r>
      <w:r>
        <w:rPr>
          <w:rFonts w:hint="eastAsia" w:ascii="仿宋_GB2312" w:eastAsia="仿宋_GB2312" w:cs="仿宋_GB2312"/>
          <w:bCs/>
          <w:color w:val="auto"/>
          <w:kern w:val="0"/>
          <w:sz w:val="32"/>
          <w:szCs w:val="32"/>
        </w:rPr>
        <w:t>其中：公务接待费支出决算为</w:t>
      </w:r>
      <w:r>
        <w:rPr>
          <w:rFonts w:hint="eastAsia" w:ascii="仿宋_GB2312" w:eastAsia="仿宋_GB2312" w:cs="仿宋_GB2312"/>
          <w:bCs/>
          <w:color w:val="auto"/>
          <w:kern w:val="0"/>
          <w:sz w:val="32"/>
          <w:szCs w:val="32"/>
          <w:lang w:val="en-US" w:eastAsia="zh-CN"/>
        </w:rPr>
        <w:t>0.31</w:t>
      </w:r>
      <w:r>
        <w:rPr>
          <w:rFonts w:hint="eastAsia" w:ascii="仿宋_GB2312" w:eastAsia="仿宋_GB2312" w:cs="仿宋_GB2312"/>
          <w:bCs/>
          <w:color w:val="auto"/>
          <w:kern w:val="0"/>
          <w:sz w:val="32"/>
          <w:szCs w:val="32"/>
        </w:rPr>
        <w:t>万元，完成预算的</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%。2020年度“三公”经费支出决算数小于预算数的主要原因是认真贯彻落实中央</w:t>
      </w:r>
      <w:bookmarkStart w:id="0" w:name="_GoBack"/>
      <w:bookmarkEnd w:id="0"/>
      <w:r>
        <w:rPr>
          <w:rFonts w:hint="eastAsia" w:ascii="仿宋_GB2312" w:eastAsia="仿宋_GB2312" w:cs="仿宋_GB2312"/>
          <w:bCs/>
          <w:color w:val="auto"/>
          <w:kern w:val="0"/>
          <w:sz w:val="32"/>
          <w:szCs w:val="32"/>
        </w:rPr>
        <w:t>八项规定精神和厉行节约要求，进一步从严控制“三公”经费开支，全年实际支出比预算有所节约</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2020年度“三公”经费财政拨款支出决算数比2019年减少</w:t>
      </w:r>
      <w:r>
        <w:rPr>
          <w:rFonts w:hint="eastAsia" w:ascii="仿宋_GB2312" w:eastAsia="仿宋_GB2312" w:cs="仿宋_GB2312"/>
          <w:bCs/>
          <w:color w:val="auto"/>
          <w:kern w:val="0"/>
          <w:sz w:val="32"/>
          <w:szCs w:val="32"/>
          <w:lang w:val="en-US" w:eastAsia="zh-CN"/>
        </w:rPr>
        <w:t>0.12</w:t>
      </w:r>
      <w:r>
        <w:rPr>
          <w:rFonts w:hint="eastAsia" w:ascii="仿宋_GB2312" w:eastAsia="仿宋_GB2312" w:cs="仿宋_GB2312"/>
          <w:bCs/>
          <w:color w:val="auto"/>
          <w:kern w:val="0"/>
          <w:sz w:val="32"/>
          <w:szCs w:val="32"/>
        </w:rPr>
        <w:t>万元，下降</w:t>
      </w:r>
      <w:r>
        <w:rPr>
          <w:rFonts w:hint="eastAsia" w:ascii="仿宋_GB2312" w:eastAsia="仿宋_GB2312" w:cs="仿宋_GB2312"/>
          <w:bCs/>
          <w:color w:val="auto"/>
          <w:kern w:val="0"/>
          <w:sz w:val="32"/>
          <w:szCs w:val="32"/>
          <w:lang w:val="en-US" w:eastAsia="zh-CN"/>
        </w:rPr>
        <w:t>27.91</w:t>
      </w:r>
      <w:r>
        <w:rPr>
          <w:rFonts w:hint="eastAsia" w:ascii="仿宋_GB2312" w:eastAsia="仿宋_GB2312" w:cs="仿宋_GB2312"/>
          <w:bCs/>
          <w:color w:val="auto"/>
          <w:kern w:val="0"/>
          <w:sz w:val="32"/>
          <w:szCs w:val="32"/>
        </w:rPr>
        <w:t>%，其中：公务接待费支出决算减少</w:t>
      </w:r>
      <w:r>
        <w:rPr>
          <w:rFonts w:hint="eastAsia" w:ascii="仿宋_GB2312" w:eastAsia="仿宋_GB2312" w:cs="仿宋_GB2312"/>
          <w:bCs/>
          <w:color w:val="auto"/>
          <w:kern w:val="0"/>
          <w:sz w:val="32"/>
          <w:szCs w:val="32"/>
          <w:lang w:val="en-US" w:eastAsia="zh-CN"/>
        </w:rPr>
        <w:t>0.12</w:t>
      </w:r>
      <w:r>
        <w:rPr>
          <w:rFonts w:hint="eastAsia" w:ascii="仿宋_GB2312" w:eastAsia="仿宋_GB2312" w:cs="仿宋_GB2312"/>
          <w:bCs/>
          <w:color w:val="auto"/>
          <w:kern w:val="0"/>
          <w:sz w:val="32"/>
          <w:szCs w:val="32"/>
        </w:rPr>
        <w:t>万元，下降</w:t>
      </w:r>
      <w:r>
        <w:rPr>
          <w:rFonts w:hint="eastAsia" w:ascii="仿宋_GB2312" w:eastAsia="仿宋_GB2312" w:cs="仿宋_GB2312"/>
          <w:bCs/>
          <w:color w:val="auto"/>
          <w:kern w:val="0"/>
          <w:sz w:val="32"/>
          <w:szCs w:val="32"/>
          <w:lang w:val="en-US" w:eastAsia="zh-CN"/>
        </w:rPr>
        <w:t>27.91</w:t>
      </w:r>
      <w:r>
        <w:rPr>
          <w:rFonts w:hint="eastAsia" w:ascii="仿宋_GB2312" w:eastAsia="仿宋_GB2312" w:cs="仿宋_GB2312"/>
          <w:bCs/>
          <w:color w:val="auto"/>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公务接待费支出减少的主要原因是</w:t>
      </w:r>
      <w:r>
        <w:rPr>
          <w:rFonts w:hint="eastAsia" w:ascii="仿宋_GB2312" w:eastAsia="仿宋_GB2312" w:cs="仿宋_GB2312"/>
          <w:bCs/>
          <w:color w:val="auto"/>
          <w:kern w:val="0"/>
          <w:sz w:val="32"/>
          <w:szCs w:val="32"/>
          <w:lang w:eastAsia="zh-CN"/>
        </w:rPr>
        <w:t>受疫情影响，</w:t>
      </w:r>
      <w:r>
        <w:rPr>
          <w:rFonts w:hint="eastAsia" w:ascii="仿宋_GB2312" w:eastAsia="仿宋_GB2312" w:cs="仿宋_GB2312"/>
          <w:bCs/>
          <w:color w:val="auto"/>
          <w:kern w:val="0"/>
          <w:sz w:val="32"/>
          <w:szCs w:val="32"/>
        </w:rPr>
        <w:t>进一步从严控制“三公”经费开支，全年实际支出比预算有所节约。</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（二）“三公”经费财政拨款支出决算具体情况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val="en-US" w:eastAsia="zh-CN"/>
        </w:rPr>
        <w:t>1.</w:t>
      </w:r>
      <w:r>
        <w:rPr>
          <w:rFonts w:hint="eastAsia" w:ascii="仿宋_GB2312" w:eastAsia="仿宋_GB2312" w:cs="仿宋_GB2312"/>
          <w:bCs/>
          <w:color w:val="auto"/>
          <w:kern w:val="0"/>
          <w:sz w:val="32"/>
          <w:szCs w:val="32"/>
        </w:rPr>
        <w:t>2020年度“三公”经费财政拨款支出决算中，公务接待费支出决算</w:t>
      </w:r>
      <w:r>
        <w:rPr>
          <w:rFonts w:hint="eastAsia" w:ascii="仿宋_GB2312" w:eastAsia="仿宋_GB2312" w:cs="仿宋_GB2312"/>
          <w:bCs/>
          <w:color w:val="auto"/>
          <w:kern w:val="0"/>
          <w:sz w:val="32"/>
          <w:szCs w:val="32"/>
          <w:lang w:val="en-US" w:eastAsia="zh-CN"/>
        </w:rPr>
        <w:t>0.31</w:t>
      </w:r>
      <w:r>
        <w:rPr>
          <w:rFonts w:hint="eastAsia" w:ascii="仿宋_GB2312" w:eastAsia="仿宋_GB2312" w:cs="仿宋_GB2312"/>
          <w:bCs/>
          <w:color w:val="auto"/>
          <w:kern w:val="0"/>
          <w:sz w:val="32"/>
          <w:szCs w:val="32"/>
        </w:rPr>
        <w:t>万元，占</w:t>
      </w:r>
      <w:r>
        <w:rPr>
          <w:rFonts w:hint="eastAsia" w:ascii="仿宋_GB2312" w:eastAsia="仿宋_GB2312" w:cs="仿宋_GB2312"/>
          <w:bCs/>
          <w:color w:val="auto"/>
          <w:kern w:val="0"/>
          <w:sz w:val="32"/>
          <w:szCs w:val="32"/>
          <w:lang w:val="en-US" w:eastAsia="zh-CN"/>
        </w:rPr>
        <w:t>100</w:t>
      </w:r>
      <w:r>
        <w:rPr>
          <w:rFonts w:hint="eastAsia" w:ascii="仿宋_GB2312" w:eastAsia="仿宋_GB2312" w:cs="仿宋_GB2312"/>
          <w:bCs/>
          <w:color w:val="auto"/>
          <w:kern w:val="0"/>
          <w:sz w:val="32"/>
          <w:szCs w:val="32"/>
        </w:rPr>
        <w:t>%。共</w:t>
      </w:r>
      <w:r>
        <w:rPr>
          <w:rFonts w:hint="eastAsia" w:ascii="仿宋_GB2312" w:eastAsia="仿宋_GB2312" w:cs="仿宋_GB2312"/>
          <w:bCs/>
          <w:color w:val="auto"/>
          <w:kern w:val="0"/>
          <w:sz w:val="32"/>
          <w:szCs w:val="32"/>
          <w:lang w:eastAsia="zh-CN"/>
        </w:rPr>
        <w:t>接待国内来访团组</w:t>
      </w: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lang w:eastAsia="zh-CN"/>
        </w:rPr>
        <w:t>个</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来宾</w:t>
      </w:r>
      <w:r>
        <w:rPr>
          <w:rFonts w:hint="eastAsia" w:ascii="仿宋_GB2312" w:hAnsi="仿宋" w:eastAsia="仿宋_GB2312" w:cs="仿宋"/>
          <w:color w:val="auto"/>
          <w:sz w:val="32"/>
          <w:szCs w:val="32"/>
          <w:lang w:val="en-US" w:eastAsia="zh-CN"/>
        </w:rPr>
        <w:t>26</w:t>
      </w:r>
      <w:r>
        <w:rPr>
          <w:rFonts w:hint="eastAsia" w:ascii="仿宋_GB2312" w:hAnsi="仿宋" w:eastAsia="仿宋_GB2312" w:cs="仿宋"/>
          <w:color w:val="auto"/>
          <w:sz w:val="32"/>
          <w:szCs w:val="32"/>
        </w:rPr>
        <w:t>人次</w:t>
      </w:r>
      <w:r>
        <w:rPr>
          <w:rFonts w:hint="eastAsia" w:ascii="仿宋_GB2312" w:eastAsia="仿宋_GB2312" w:cs="仿宋_GB2312"/>
          <w:bCs/>
          <w:color w:val="auto"/>
          <w:kern w:val="0"/>
          <w:sz w:val="32"/>
          <w:szCs w:val="32"/>
        </w:rPr>
        <w:t>。主要用于</w:t>
      </w:r>
      <w:r>
        <w:rPr>
          <w:rFonts w:hint="eastAsia" w:ascii="仿宋_GB2312" w:eastAsia="仿宋_GB2312" w:cs="仿宋_GB2312"/>
          <w:bCs/>
          <w:color w:val="auto"/>
          <w:kern w:val="0"/>
          <w:sz w:val="32"/>
          <w:szCs w:val="32"/>
          <w:lang w:eastAsia="zh-CN"/>
        </w:rPr>
        <w:t>专家宣讲、授课、调研</w:t>
      </w:r>
      <w:r>
        <w:rPr>
          <w:rFonts w:hint="eastAsia" w:ascii="仿宋_GB2312" w:eastAsia="仿宋_GB2312" w:cs="仿宋_GB2312"/>
          <w:bCs/>
          <w:color w:val="auto"/>
          <w:kern w:val="0"/>
          <w:sz w:val="32"/>
          <w:szCs w:val="32"/>
        </w:rPr>
        <w:t>接待等。</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default" w:ascii="仿宋_GB2312" w:eastAsia="仿宋_GB2312" w:cs="仿宋_GB2312"/>
          <w:bCs/>
          <w:color w:val="auto"/>
          <w:kern w:val="0"/>
          <w:sz w:val="32"/>
          <w:szCs w:val="32"/>
          <w:lang w:val="en-US" w:eastAsia="zh-CN"/>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val="en-US" w:eastAsia="zh-CN"/>
        </w:rPr>
        <w:t xml:space="preserve"> </w:t>
      </w:r>
      <w:r>
        <w:rPr>
          <w:rFonts w:hint="eastAsia" w:ascii="仿宋_GB2312" w:eastAsia="仿宋_GB2312" w:cs="仿宋_GB2312"/>
          <w:bCs/>
          <w:kern w:val="0"/>
          <w:sz w:val="32"/>
          <w:szCs w:val="32"/>
          <w:lang w:val="en-US" w:eastAsia="zh-CN"/>
        </w:rPr>
        <w:t xml:space="preserve"> 2.公务用车购置及运行费支出0万元。其中：公务用车购置支出为0万元。公务用车运行支出0万元。2020年，机关所属单位开支财政拨款的公务用车保有量为0辆。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八、2020 年度政府性基金预算财政拨款收入支出决算情况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both"/>
        <w:textAlignment w:val="auto"/>
        <w:outlineLvl w:val="9"/>
        <w:rPr>
          <w:rFonts w:hint="eastAsia" w:ascii="仿宋_GB2312" w:eastAsia="仿宋_GB2312" w:cs="仿宋_GB2312"/>
          <w:bCs/>
          <w:color w:val="auto"/>
          <w:kern w:val="0"/>
          <w:sz w:val="32"/>
          <w:szCs w:val="32"/>
          <w:lang w:eastAsia="zh-CN"/>
        </w:rPr>
      </w:pPr>
      <w:r>
        <w:rPr>
          <w:rFonts w:hint="eastAsia" w:ascii="仿宋_GB2312" w:eastAsia="仿宋_GB2312" w:cs="仿宋_GB2312"/>
          <w:bCs/>
          <w:color w:val="auto"/>
          <w:kern w:val="0"/>
          <w:sz w:val="32"/>
          <w:szCs w:val="32"/>
        </w:rPr>
        <w:t>本</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2020年度</w:t>
      </w:r>
      <w:r>
        <w:rPr>
          <w:rFonts w:hint="eastAsia" w:ascii="仿宋_GB2312" w:eastAsia="仿宋_GB2312" w:cs="仿宋_GB2312"/>
          <w:bCs/>
          <w:color w:val="auto"/>
          <w:kern w:val="0"/>
          <w:sz w:val="32"/>
          <w:szCs w:val="32"/>
          <w:lang w:eastAsia="zh-CN"/>
        </w:rPr>
        <w:t>无</w:t>
      </w:r>
      <w:r>
        <w:rPr>
          <w:rFonts w:hint="eastAsia" w:ascii="仿宋_GB2312" w:eastAsia="仿宋_GB2312" w:cs="仿宋_GB2312"/>
          <w:bCs/>
          <w:color w:val="auto"/>
          <w:kern w:val="0"/>
          <w:sz w:val="32"/>
          <w:szCs w:val="32"/>
        </w:rPr>
        <w:t>政府</w:t>
      </w:r>
      <w:r>
        <w:rPr>
          <w:rFonts w:hint="eastAsia" w:ascii="仿宋_GB2312" w:eastAsia="仿宋_GB2312" w:cs="仿宋_GB2312"/>
          <w:bCs/>
          <w:color w:val="auto"/>
          <w:kern w:val="0"/>
          <w:sz w:val="32"/>
          <w:szCs w:val="32"/>
          <w:lang w:eastAsia="zh-CN"/>
        </w:rPr>
        <w:t>性</w:t>
      </w:r>
      <w:r>
        <w:rPr>
          <w:rFonts w:hint="eastAsia" w:ascii="仿宋_GB2312" w:eastAsia="仿宋_GB2312" w:cs="仿宋_GB2312"/>
          <w:bCs/>
          <w:color w:val="auto"/>
          <w:kern w:val="0"/>
          <w:sz w:val="32"/>
          <w:szCs w:val="32"/>
        </w:rPr>
        <w:t>基金预算财政拨款收支</w:t>
      </w:r>
      <w:r>
        <w:rPr>
          <w:rFonts w:hint="eastAsia" w:ascii="仿宋_GB2312" w:eastAsia="仿宋_GB2312" w:cs="仿宋_GB2312"/>
          <w:bCs/>
          <w:color w:val="auto"/>
          <w:kern w:val="0"/>
          <w:sz w:val="32"/>
          <w:szCs w:val="32"/>
          <w:lang w:eastAsia="zh-CN"/>
        </w:rPr>
        <w:t>。</w:t>
      </w:r>
    </w:p>
    <w:p>
      <w:pPr>
        <w:numPr>
          <w:ilvl w:val="0"/>
          <w:numId w:val="1"/>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jc w:val="both"/>
        <w:textAlignment w:val="auto"/>
        <w:outlineLvl w:val="9"/>
        <w:rPr>
          <w:rFonts w:hint="default" w:ascii="仿宋_GB2312" w:eastAsia="仿宋_GB2312" w:cs="仿宋_GB2312"/>
          <w:bCs/>
          <w:color w:val="auto"/>
          <w:kern w:val="0"/>
          <w:sz w:val="32"/>
          <w:szCs w:val="32"/>
          <w:lang w:val="en-US" w:eastAsia="zh-CN"/>
        </w:rPr>
      </w:pPr>
      <w:r>
        <w:rPr>
          <w:rFonts w:hint="eastAsia" w:ascii="仿宋_GB2312" w:eastAsia="仿宋_GB2312" w:cs="仿宋_GB2312"/>
          <w:b w:val="0"/>
          <w:bCs/>
          <w:kern w:val="0"/>
          <w:sz w:val="32"/>
          <w:szCs w:val="32"/>
          <w:highlight w:val="none"/>
          <w:lang w:val="en-US" w:eastAsia="zh-CN"/>
        </w:rPr>
        <w:t>2020年度国有资本经营预算财政拨款本年支出0万元。</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firstLine="640" w:firstLineChars="200"/>
        <w:jc w:val="both"/>
        <w:textAlignment w:val="auto"/>
        <w:outlineLvl w:val="9"/>
        <w:rPr>
          <w:rFonts w:ascii="仿宋_GB2312" w:eastAsia="仿宋_GB2312" w:cs="仿宋_GB2312"/>
          <w:b/>
          <w:color w:val="auto"/>
          <w:kern w:val="0"/>
          <w:sz w:val="32"/>
          <w:szCs w:val="32"/>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、2020 年度预算绩效情况说明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right="0" w:rightChars="0"/>
        <w:jc w:val="both"/>
        <w:textAlignment w:val="auto"/>
        <w:outlineLvl w:val="9"/>
        <w:rPr>
          <w:rFonts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 xml:space="preserve">    </w:t>
      </w:r>
      <w:r>
        <w:rPr>
          <w:rFonts w:hint="eastAsia" w:ascii="仿宋_GB2312" w:eastAsia="仿宋_GB2312" w:cs="仿宋_GB2312"/>
          <w:bCs/>
          <w:color w:val="auto"/>
          <w:kern w:val="0"/>
          <w:sz w:val="32"/>
          <w:szCs w:val="32"/>
          <w:lang w:eastAsia="zh-CN"/>
        </w:rPr>
        <w:t>本</w:t>
      </w:r>
      <w:r>
        <w:rPr>
          <w:rFonts w:hint="eastAsia" w:ascii="仿宋_GB2312" w:eastAsia="仿宋_GB2312" w:cs="仿宋_GB2312"/>
          <w:bCs/>
          <w:color w:val="auto"/>
          <w:kern w:val="0"/>
          <w:sz w:val="32"/>
          <w:szCs w:val="32"/>
          <w:lang w:val="en-US" w:eastAsia="zh-CN"/>
        </w:rPr>
        <w:t>单位2020年度整体预算支出绩效自评优秀，不涉及项目</w:t>
      </w:r>
      <w:r>
        <w:rPr>
          <w:rFonts w:hint="eastAsia" w:ascii="仿宋_GB2312" w:eastAsia="仿宋_GB2312" w:cs="仿宋_GB2312"/>
          <w:bCs/>
          <w:color w:val="auto"/>
          <w:kern w:val="0"/>
          <w:sz w:val="32"/>
          <w:szCs w:val="32"/>
        </w:rPr>
        <w:t>预算</w:t>
      </w:r>
      <w:r>
        <w:rPr>
          <w:rFonts w:hint="eastAsia" w:ascii="仿宋_GB2312" w:eastAsia="仿宋_GB2312" w:cs="仿宋_GB2312"/>
          <w:bCs/>
          <w:color w:val="auto"/>
          <w:kern w:val="0"/>
          <w:sz w:val="32"/>
          <w:szCs w:val="32"/>
          <w:lang w:eastAsia="zh-CN"/>
        </w:rPr>
        <w:t>支出</w:t>
      </w:r>
      <w:r>
        <w:rPr>
          <w:rFonts w:hint="eastAsia" w:ascii="仿宋_GB2312" w:eastAsia="仿宋_GB2312" w:cs="仿宋_GB2312"/>
          <w:bCs/>
          <w:color w:val="auto"/>
          <w:kern w:val="0"/>
          <w:sz w:val="32"/>
          <w:szCs w:val="32"/>
        </w:rPr>
        <w:t>绩效自评。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6"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、其他重要事项的情况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（一）机关运行经费支出情况。2020年度</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机关运行经费支出</w:t>
      </w:r>
      <w:r>
        <w:rPr>
          <w:rFonts w:hint="eastAsia" w:ascii="仿宋_GB2312" w:eastAsia="仿宋_GB2312" w:cs="仿宋_GB2312"/>
          <w:bCs/>
          <w:color w:val="auto"/>
          <w:kern w:val="0"/>
          <w:sz w:val="32"/>
          <w:szCs w:val="32"/>
          <w:lang w:val="en-US" w:eastAsia="zh-CN"/>
        </w:rPr>
        <w:t>19.8</w:t>
      </w:r>
      <w:r>
        <w:rPr>
          <w:rFonts w:hint="eastAsia" w:ascii="仿宋_GB2312" w:eastAsia="仿宋_GB2312" w:cs="仿宋_GB2312"/>
          <w:bCs/>
          <w:color w:val="auto"/>
          <w:kern w:val="0"/>
          <w:sz w:val="32"/>
          <w:szCs w:val="32"/>
        </w:rPr>
        <w:t>万元，比 2019年</w:t>
      </w:r>
      <w:r>
        <w:rPr>
          <w:rFonts w:hint="eastAsia" w:ascii="仿宋_GB2312" w:eastAsia="仿宋_GB2312" w:cs="仿宋_GB2312"/>
          <w:bCs/>
          <w:color w:val="auto"/>
          <w:kern w:val="0"/>
          <w:sz w:val="32"/>
          <w:szCs w:val="32"/>
          <w:lang w:eastAsia="zh-CN"/>
        </w:rPr>
        <w:t>增加</w:t>
      </w:r>
      <w:r>
        <w:rPr>
          <w:rFonts w:hint="eastAsia" w:ascii="仿宋_GB2312" w:eastAsia="仿宋_GB2312" w:cs="仿宋_GB2312"/>
          <w:bCs/>
          <w:color w:val="auto"/>
          <w:kern w:val="0"/>
          <w:sz w:val="32"/>
          <w:szCs w:val="32"/>
          <w:lang w:val="en-US" w:eastAsia="zh-CN"/>
        </w:rPr>
        <w:t>1.21</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增长</w:t>
      </w:r>
      <w:r>
        <w:rPr>
          <w:rFonts w:hint="eastAsia" w:ascii="仿宋_GB2312" w:eastAsia="仿宋_GB2312" w:cs="仿宋_GB2312"/>
          <w:bCs/>
          <w:color w:val="auto"/>
          <w:kern w:val="0"/>
          <w:sz w:val="32"/>
          <w:szCs w:val="32"/>
          <w:lang w:val="en-US" w:eastAsia="zh-CN"/>
        </w:rPr>
        <w:t>6.51</w:t>
      </w:r>
      <w:r>
        <w:rPr>
          <w:rFonts w:hint="eastAsia" w:ascii="仿宋_GB2312" w:eastAsia="仿宋_GB2312" w:cs="仿宋_GB2312"/>
          <w:bCs/>
          <w:color w:val="auto"/>
          <w:kern w:val="0"/>
          <w:sz w:val="32"/>
          <w:szCs w:val="32"/>
        </w:rPr>
        <w:t>%，增</w:t>
      </w:r>
      <w:r>
        <w:rPr>
          <w:rFonts w:hint="eastAsia" w:ascii="仿宋_GB2312" w:eastAsia="仿宋_GB2312" w:cs="仿宋_GB2312"/>
          <w:bCs/>
          <w:color w:val="auto"/>
          <w:kern w:val="0"/>
          <w:sz w:val="32"/>
          <w:szCs w:val="32"/>
          <w:lang w:eastAsia="zh-CN"/>
        </w:rPr>
        <w:t>加</w:t>
      </w:r>
      <w:r>
        <w:rPr>
          <w:rFonts w:hint="eastAsia" w:ascii="仿宋_GB2312" w:eastAsia="仿宋_GB2312" w:cs="仿宋_GB2312"/>
          <w:bCs/>
          <w:color w:val="auto"/>
          <w:kern w:val="0"/>
          <w:sz w:val="32"/>
          <w:szCs w:val="32"/>
        </w:rPr>
        <w:t>原因</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人员经费增加。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（二）政府采购支出情况。2020年度</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政府采购支出总额</w:t>
      </w:r>
      <w:r>
        <w:rPr>
          <w:rFonts w:hint="eastAsia" w:ascii="仿宋_GB2312" w:eastAsia="仿宋_GB2312" w:cs="仿宋_GB2312"/>
          <w:bCs/>
          <w:color w:val="auto"/>
          <w:kern w:val="0"/>
          <w:sz w:val="32"/>
          <w:szCs w:val="32"/>
          <w:lang w:val="en-US" w:eastAsia="zh-CN"/>
        </w:rPr>
        <w:t>12</w:t>
      </w:r>
      <w:r>
        <w:rPr>
          <w:rFonts w:hint="eastAsia" w:ascii="仿宋_GB2312" w:eastAsia="仿宋_GB2312" w:cs="仿宋_GB2312"/>
          <w:bCs/>
          <w:color w:val="auto"/>
          <w:kern w:val="0"/>
          <w:sz w:val="32"/>
          <w:szCs w:val="32"/>
        </w:rPr>
        <w:t>万元，其中：货物</w:t>
      </w:r>
      <w:r>
        <w:rPr>
          <w:rFonts w:hint="eastAsia" w:ascii="仿宋_GB2312" w:eastAsia="仿宋_GB2312" w:cs="仿宋_GB2312"/>
          <w:bCs/>
          <w:color w:val="auto"/>
          <w:kern w:val="0"/>
          <w:sz w:val="32"/>
          <w:szCs w:val="32"/>
          <w:lang w:eastAsia="zh-CN"/>
        </w:rPr>
        <w:t>类</w:t>
      </w:r>
      <w:r>
        <w:rPr>
          <w:rFonts w:hint="eastAsia" w:ascii="仿宋_GB2312" w:eastAsia="仿宋_GB2312" w:cs="仿宋_GB2312"/>
          <w:bCs/>
          <w:color w:val="auto"/>
          <w:kern w:val="0"/>
          <w:sz w:val="32"/>
          <w:szCs w:val="32"/>
        </w:rPr>
        <w:t>支出</w:t>
      </w:r>
      <w:r>
        <w:rPr>
          <w:rFonts w:hint="eastAsia" w:ascii="仿宋_GB2312" w:eastAsia="仿宋_GB2312" w:cs="仿宋_GB2312"/>
          <w:bCs/>
          <w:color w:val="auto"/>
          <w:kern w:val="0"/>
          <w:sz w:val="32"/>
          <w:szCs w:val="32"/>
          <w:lang w:val="en-US" w:eastAsia="zh-CN"/>
        </w:rPr>
        <w:t>1.5</w:t>
      </w:r>
      <w:r>
        <w:rPr>
          <w:rFonts w:hint="eastAsia" w:ascii="仿宋_GB2312" w:eastAsia="仿宋_GB2312" w:cs="仿宋_GB2312"/>
          <w:bCs/>
          <w:color w:val="auto"/>
          <w:kern w:val="0"/>
          <w:sz w:val="32"/>
          <w:szCs w:val="32"/>
        </w:rPr>
        <w:t>万元</w:t>
      </w:r>
      <w:r>
        <w:rPr>
          <w:rFonts w:hint="eastAsia" w:ascii="仿宋_GB2312" w:eastAsia="仿宋_GB2312" w:cs="仿宋_GB2312"/>
          <w:bCs/>
          <w:color w:val="auto"/>
          <w:kern w:val="0"/>
          <w:sz w:val="32"/>
          <w:szCs w:val="32"/>
          <w:lang w:eastAsia="zh-CN"/>
        </w:rPr>
        <w:t>，</w:t>
      </w:r>
      <w:r>
        <w:rPr>
          <w:rFonts w:hint="eastAsia" w:ascii="仿宋_GB2312" w:eastAsia="仿宋_GB2312" w:cs="仿宋_GB2312"/>
          <w:bCs/>
          <w:color w:val="auto"/>
          <w:kern w:val="0"/>
          <w:sz w:val="32"/>
          <w:szCs w:val="32"/>
        </w:rPr>
        <w:t>服务</w:t>
      </w:r>
      <w:r>
        <w:rPr>
          <w:rFonts w:hint="eastAsia" w:ascii="仿宋_GB2312" w:eastAsia="仿宋_GB2312" w:cs="仿宋_GB2312"/>
          <w:bCs/>
          <w:color w:val="auto"/>
          <w:kern w:val="0"/>
          <w:sz w:val="32"/>
          <w:szCs w:val="32"/>
          <w:lang w:eastAsia="zh-CN"/>
        </w:rPr>
        <w:t>类</w:t>
      </w:r>
      <w:r>
        <w:rPr>
          <w:rFonts w:hint="eastAsia" w:ascii="仿宋_GB2312" w:eastAsia="仿宋_GB2312" w:cs="仿宋_GB2312"/>
          <w:bCs/>
          <w:color w:val="auto"/>
          <w:kern w:val="0"/>
          <w:sz w:val="32"/>
          <w:szCs w:val="32"/>
        </w:rPr>
        <w:t>支出</w:t>
      </w:r>
      <w:r>
        <w:rPr>
          <w:rFonts w:hint="eastAsia" w:ascii="仿宋_GB2312" w:eastAsia="仿宋_GB2312" w:cs="仿宋_GB2312"/>
          <w:bCs/>
          <w:color w:val="auto"/>
          <w:kern w:val="0"/>
          <w:sz w:val="32"/>
          <w:szCs w:val="32"/>
          <w:lang w:val="en-US" w:eastAsia="zh-CN"/>
        </w:rPr>
        <w:t>10.5</w:t>
      </w:r>
      <w:r>
        <w:rPr>
          <w:rFonts w:hint="eastAsia" w:ascii="仿宋_GB2312" w:eastAsia="仿宋_GB2312" w:cs="仿宋_GB2312"/>
          <w:bCs/>
          <w:color w:val="auto"/>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ascii="仿宋_GB2312" w:eastAsia="仿宋_GB2312" w:cs="仿宋_GB2312"/>
          <w:color w:val="auto"/>
          <w:kern w:val="0"/>
          <w:sz w:val="32"/>
          <w:szCs w:val="32"/>
        </w:rPr>
      </w:pPr>
      <w:r>
        <w:rPr>
          <w:rFonts w:hint="eastAsia" w:ascii="仿宋_GB2312" w:eastAsia="仿宋_GB2312" w:cs="仿宋_GB2312"/>
          <w:bCs/>
          <w:color w:val="auto"/>
          <w:kern w:val="0"/>
          <w:sz w:val="32"/>
          <w:szCs w:val="32"/>
        </w:rPr>
        <w:t>（三）国有资产占用情况。截至年末</w:t>
      </w:r>
      <w:r>
        <w:rPr>
          <w:rFonts w:hint="eastAsia" w:ascii="仿宋_GB2312" w:eastAsia="仿宋_GB2312" w:cs="仿宋_GB2312"/>
          <w:bCs/>
          <w:color w:val="auto"/>
          <w:kern w:val="0"/>
          <w:sz w:val="32"/>
          <w:szCs w:val="32"/>
          <w:lang w:val="en-US" w:eastAsia="zh-CN"/>
        </w:rPr>
        <w:t>单位</w:t>
      </w:r>
      <w:r>
        <w:rPr>
          <w:rFonts w:hint="eastAsia" w:ascii="仿宋_GB2312" w:eastAsia="仿宋_GB2312" w:cs="仿宋_GB2312"/>
          <w:bCs/>
          <w:color w:val="auto"/>
          <w:kern w:val="0"/>
          <w:sz w:val="32"/>
          <w:szCs w:val="32"/>
        </w:rPr>
        <w:t>共有车辆0辆；单价50万元以上通用设备0台（套），单价100万元以上专用设备0台（套）。</w:t>
      </w:r>
      <w:r>
        <w:rPr>
          <w:rFonts w:hint="eastAsia" w:ascii="仿宋_GB2312" w:eastAsia="仿宋_GB2312" w:cs="仿宋_GB2312"/>
          <w:color w:val="auto"/>
          <w:kern w:val="0"/>
          <w:sz w:val="32"/>
          <w:szCs w:val="32"/>
        </w:rPr>
        <w:t xml:space="preserve"> </w:t>
      </w:r>
    </w:p>
    <w:p>
      <w:pPr>
        <w:keepNext w:val="0"/>
        <w:keepLines w:val="0"/>
        <w:pageBreakBefore w:val="0"/>
        <w:widowControl w:val="0"/>
        <w:kinsoku/>
        <w:wordWrap/>
        <w:overflowPunct/>
        <w:topLinePunct w:val="0"/>
        <w:bidi w:val="0"/>
        <w:snapToGrid/>
        <w:spacing w:line="600" w:lineRule="exact"/>
        <w:ind w:firstLine="645"/>
        <w:jc w:val="both"/>
        <w:textAlignment w:val="auto"/>
        <w:rPr>
          <w:rFonts w:ascii="仿宋_GB2312" w:eastAsia="仿宋_GB2312"/>
          <w:b/>
          <w:color w:val="auto"/>
          <w:sz w:val="32"/>
          <w:szCs w:val="32"/>
        </w:rPr>
      </w:pPr>
      <w:r>
        <w:rPr>
          <w:rFonts w:hint="eastAsia" w:ascii="仿宋_GB2312" w:eastAsia="仿宋_GB2312"/>
          <w:b/>
          <w:color w:val="auto"/>
          <w:sz w:val="32"/>
          <w:szCs w:val="32"/>
        </w:rPr>
        <w:t>第四部分：名词解释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财政拨款收入：指市本级财政当年拨付的资金。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eastAsia="仿宋_GB2312" w:cs="仿宋_GB2312"/>
          <w:bCs/>
          <w:color w:val="auto"/>
          <w:kern w:val="0"/>
          <w:sz w:val="32"/>
          <w:szCs w:val="32"/>
        </w:rPr>
      </w:pPr>
      <w:r>
        <w:rPr>
          <w:rFonts w:hint="eastAsia" w:ascii="仿宋_GB2312" w:eastAsia="仿宋_GB2312" w:cs="仿宋_GB2312"/>
          <w:bCs/>
          <w:color w:val="auto"/>
          <w:kern w:val="0"/>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pgSz w:w="11906" w:h="16838"/>
      <w:pgMar w:top="1440" w:right="1797" w:bottom="1440" w:left="179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MingLiU">
    <w:altName w:val="PMingLiU-ExtB"/>
    <w:panose1 w:val="020203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sz w:val="30"/>
        <w:szCs w:val="30"/>
      </w:rPr>
    </w:pPr>
    <w:r>
      <w:rPr>
        <w:sz w:val="30"/>
        <w:szCs w:val="30"/>
      </w:rPr>
      <w:fldChar w:fldCharType="begin"/>
    </w:r>
    <w:r>
      <w:rPr>
        <w:rStyle w:val="8"/>
        <w:sz w:val="30"/>
        <w:szCs w:val="30"/>
      </w:rPr>
      <w:instrText xml:space="preserve">PAGE  </w:instrText>
    </w:r>
    <w:r>
      <w:rPr>
        <w:sz w:val="30"/>
        <w:szCs w:val="30"/>
      </w:rPr>
      <w:fldChar w:fldCharType="separate"/>
    </w:r>
    <w:r>
      <w:rPr>
        <w:rStyle w:val="8"/>
        <w:sz w:val="30"/>
        <w:szCs w:val="30"/>
      </w:rPr>
      <w:t>- 13 -</w:t>
    </w:r>
    <w:r>
      <w:rPr>
        <w:sz w:val="30"/>
        <w:szCs w:val="30"/>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494159"/>
    <w:rsid w:val="00565A4F"/>
    <w:rsid w:val="006C1367"/>
    <w:rsid w:val="00715385"/>
    <w:rsid w:val="00820588"/>
    <w:rsid w:val="009F45BF"/>
    <w:rsid w:val="00A66468"/>
    <w:rsid w:val="00D91F45"/>
    <w:rsid w:val="00E55538"/>
    <w:rsid w:val="00F23857"/>
    <w:rsid w:val="00F66C5B"/>
    <w:rsid w:val="015A0F2C"/>
    <w:rsid w:val="017601C8"/>
    <w:rsid w:val="01D106C6"/>
    <w:rsid w:val="022B5700"/>
    <w:rsid w:val="02377801"/>
    <w:rsid w:val="023B4774"/>
    <w:rsid w:val="024F73A7"/>
    <w:rsid w:val="026042D1"/>
    <w:rsid w:val="027A4488"/>
    <w:rsid w:val="03112D71"/>
    <w:rsid w:val="03197230"/>
    <w:rsid w:val="03AF6FEF"/>
    <w:rsid w:val="03B10864"/>
    <w:rsid w:val="03DE56F7"/>
    <w:rsid w:val="03F86ADD"/>
    <w:rsid w:val="04630425"/>
    <w:rsid w:val="0492045E"/>
    <w:rsid w:val="04991552"/>
    <w:rsid w:val="04C534D2"/>
    <w:rsid w:val="05082479"/>
    <w:rsid w:val="053E426B"/>
    <w:rsid w:val="05445DE6"/>
    <w:rsid w:val="055C3E34"/>
    <w:rsid w:val="05896507"/>
    <w:rsid w:val="05C60968"/>
    <w:rsid w:val="05E03A76"/>
    <w:rsid w:val="05F93DC1"/>
    <w:rsid w:val="06075650"/>
    <w:rsid w:val="06AC0C6B"/>
    <w:rsid w:val="06EB0E24"/>
    <w:rsid w:val="07063812"/>
    <w:rsid w:val="071E6C72"/>
    <w:rsid w:val="074A0E1F"/>
    <w:rsid w:val="07913DE3"/>
    <w:rsid w:val="07B74FB8"/>
    <w:rsid w:val="07D6298A"/>
    <w:rsid w:val="08050C3F"/>
    <w:rsid w:val="083C4F54"/>
    <w:rsid w:val="08537D4B"/>
    <w:rsid w:val="08A362A4"/>
    <w:rsid w:val="08EA35B3"/>
    <w:rsid w:val="09461554"/>
    <w:rsid w:val="094E3682"/>
    <w:rsid w:val="09500202"/>
    <w:rsid w:val="097B6D92"/>
    <w:rsid w:val="098C2FAC"/>
    <w:rsid w:val="098E367B"/>
    <w:rsid w:val="09B02936"/>
    <w:rsid w:val="09BA6CF4"/>
    <w:rsid w:val="09C9331B"/>
    <w:rsid w:val="09EB4E50"/>
    <w:rsid w:val="0A16030F"/>
    <w:rsid w:val="0A2254B3"/>
    <w:rsid w:val="0A2F3768"/>
    <w:rsid w:val="0A4931DE"/>
    <w:rsid w:val="0A7508CD"/>
    <w:rsid w:val="0ABF33D7"/>
    <w:rsid w:val="0AE74584"/>
    <w:rsid w:val="0B416371"/>
    <w:rsid w:val="0B5F5F8C"/>
    <w:rsid w:val="0BB86A2B"/>
    <w:rsid w:val="0BF54825"/>
    <w:rsid w:val="0C051FD1"/>
    <w:rsid w:val="0C143880"/>
    <w:rsid w:val="0C4440E6"/>
    <w:rsid w:val="0C4634CA"/>
    <w:rsid w:val="0C594B92"/>
    <w:rsid w:val="0C640575"/>
    <w:rsid w:val="0CAC23C9"/>
    <w:rsid w:val="0CE62F48"/>
    <w:rsid w:val="0CF22C94"/>
    <w:rsid w:val="0D4E14A6"/>
    <w:rsid w:val="0D644A12"/>
    <w:rsid w:val="0D683C7F"/>
    <w:rsid w:val="0D7B1EEE"/>
    <w:rsid w:val="0D824D52"/>
    <w:rsid w:val="0D8F04B0"/>
    <w:rsid w:val="0DAB5F5D"/>
    <w:rsid w:val="0E281A58"/>
    <w:rsid w:val="0E58759C"/>
    <w:rsid w:val="0E6852B3"/>
    <w:rsid w:val="0E877CA6"/>
    <w:rsid w:val="0ED773FB"/>
    <w:rsid w:val="0EEE6F7F"/>
    <w:rsid w:val="0F291E89"/>
    <w:rsid w:val="0F5225AF"/>
    <w:rsid w:val="0F701B5C"/>
    <w:rsid w:val="10022622"/>
    <w:rsid w:val="10285764"/>
    <w:rsid w:val="108C46CB"/>
    <w:rsid w:val="10CF26A0"/>
    <w:rsid w:val="10E14C5A"/>
    <w:rsid w:val="113020F6"/>
    <w:rsid w:val="115A647B"/>
    <w:rsid w:val="11AE7966"/>
    <w:rsid w:val="123E5365"/>
    <w:rsid w:val="124204B5"/>
    <w:rsid w:val="12B8405C"/>
    <w:rsid w:val="13083E3E"/>
    <w:rsid w:val="132B58D3"/>
    <w:rsid w:val="13831F3C"/>
    <w:rsid w:val="13956AFF"/>
    <w:rsid w:val="13A2791E"/>
    <w:rsid w:val="13B24893"/>
    <w:rsid w:val="13C87FE9"/>
    <w:rsid w:val="13CD4278"/>
    <w:rsid w:val="142033E4"/>
    <w:rsid w:val="14682E24"/>
    <w:rsid w:val="153A4A61"/>
    <w:rsid w:val="15741737"/>
    <w:rsid w:val="157F52DE"/>
    <w:rsid w:val="1598223D"/>
    <w:rsid w:val="15CA77D2"/>
    <w:rsid w:val="15DC4604"/>
    <w:rsid w:val="15F825A9"/>
    <w:rsid w:val="163973BD"/>
    <w:rsid w:val="169A7BCD"/>
    <w:rsid w:val="16A665F1"/>
    <w:rsid w:val="16DE3313"/>
    <w:rsid w:val="17301189"/>
    <w:rsid w:val="1739311B"/>
    <w:rsid w:val="173A3C17"/>
    <w:rsid w:val="17424D03"/>
    <w:rsid w:val="17537D6C"/>
    <w:rsid w:val="1777633F"/>
    <w:rsid w:val="17A02EDD"/>
    <w:rsid w:val="17C07356"/>
    <w:rsid w:val="17C9237E"/>
    <w:rsid w:val="17D469A6"/>
    <w:rsid w:val="18310C1B"/>
    <w:rsid w:val="183C2AD7"/>
    <w:rsid w:val="188902B6"/>
    <w:rsid w:val="18CA6FDD"/>
    <w:rsid w:val="19497DDF"/>
    <w:rsid w:val="195A36D9"/>
    <w:rsid w:val="195C5CBC"/>
    <w:rsid w:val="195C76F5"/>
    <w:rsid w:val="195E3151"/>
    <w:rsid w:val="19844E64"/>
    <w:rsid w:val="19B265FC"/>
    <w:rsid w:val="19E25A66"/>
    <w:rsid w:val="19FE46B8"/>
    <w:rsid w:val="1A2226ED"/>
    <w:rsid w:val="1A7B464C"/>
    <w:rsid w:val="1B9152A8"/>
    <w:rsid w:val="1BC665C4"/>
    <w:rsid w:val="1C0C5BA3"/>
    <w:rsid w:val="1C462381"/>
    <w:rsid w:val="1C7F5F18"/>
    <w:rsid w:val="1CB62272"/>
    <w:rsid w:val="1CBE27C9"/>
    <w:rsid w:val="1CC068C3"/>
    <w:rsid w:val="1CEF50F1"/>
    <w:rsid w:val="1CF050AC"/>
    <w:rsid w:val="1D103D05"/>
    <w:rsid w:val="1D55389F"/>
    <w:rsid w:val="1D741D20"/>
    <w:rsid w:val="1D7C62B0"/>
    <w:rsid w:val="1DA90BE5"/>
    <w:rsid w:val="1DBD6E00"/>
    <w:rsid w:val="1DE026A3"/>
    <w:rsid w:val="1E2A162F"/>
    <w:rsid w:val="1E457015"/>
    <w:rsid w:val="1E621951"/>
    <w:rsid w:val="1E676BB9"/>
    <w:rsid w:val="1E6C20C9"/>
    <w:rsid w:val="1E9E626B"/>
    <w:rsid w:val="1EF01143"/>
    <w:rsid w:val="1F091852"/>
    <w:rsid w:val="1F306B65"/>
    <w:rsid w:val="1F5C0BA9"/>
    <w:rsid w:val="1FA00D11"/>
    <w:rsid w:val="1FC80E3C"/>
    <w:rsid w:val="1FFD3AB2"/>
    <w:rsid w:val="2002193B"/>
    <w:rsid w:val="203B7765"/>
    <w:rsid w:val="20484766"/>
    <w:rsid w:val="207A3EF8"/>
    <w:rsid w:val="20F74F1F"/>
    <w:rsid w:val="2126285A"/>
    <w:rsid w:val="21502FFA"/>
    <w:rsid w:val="21557A88"/>
    <w:rsid w:val="21581A16"/>
    <w:rsid w:val="216E5421"/>
    <w:rsid w:val="21844533"/>
    <w:rsid w:val="21A930E8"/>
    <w:rsid w:val="21DF5CE5"/>
    <w:rsid w:val="21E15471"/>
    <w:rsid w:val="21E62F00"/>
    <w:rsid w:val="21EE23D3"/>
    <w:rsid w:val="2200199D"/>
    <w:rsid w:val="22126FB1"/>
    <w:rsid w:val="22153BBE"/>
    <w:rsid w:val="2224790B"/>
    <w:rsid w:val="22410A03"/>
    <w:rsid w:val="224745AC"/>
    <w:rsid w:val="2251680E"/>
    <w:rsid w:val="228C6EE5"/>
    <w:rsid w:val="22A10E1C"/>
    <w:rsid w:val="22A13F18"/>
    <w:rsid w:val="22B21910"/>
    <w:rsid w:val="22CC3D67"/>
    <w:rsid w:val="22D36F4A"/>
    <w:rsid w:val="23472C55"/>
    <w:rsid w:val="235A2F8C"/>
    <w:rsid w:val="237D0B9A"/>
    <w:rsid w:val="23981B04"/>
    <w:rsid w:val="239A53BA"/>
    <w:rsid w:val="239C7B0D"/>
    <w:rsid w:val="23B16AB3"/>
    <w:rsid w:val="23CD5BA3"/>
    <w:rsid w:val="23EE3ADD"/>
    <w:rsid w:val="24502FC3"/>
    <w:rsid w:val="24530329"/>
    <w:rsid w:val="247B1542"/>
    <w:rsid w:val="24943087"/>
    <w:rsid w:val="25114CEC"/>
    <w:rsid w:val="25166CDC"/>
    <w:rsid w:val="25306F35"/>
    <w:rsid w:val="25777C0B"/>
    <w:rsid w:val="25BB3F52"/>
    <w:rsid w:val="25D67EF6"/>
    <w:rsid w:val="260600AB"/>
    <w:rsid w:val="26460DBA"/>
    <w:rsid w:val="2664352A"/>
    <w:rsid w:val="267701C5"/>
    <w:rsid w:val="2698014E"/>
    <w:rsid w:val="26D833C8"/>
    <w:rsid w:val="275252A9"/>
    <w:rsid w:val="27533A20"/>
    <w:rsid w:val="27A05A7F"/>
    <w:rsid w:val="27A32023"/>
    <w:rsid w:val="27D2583F"/>
    <w:rsid w:val="2817019D"/>
    <w:rsid w:val="281948E0"/>
    <w:rsid w:val="282E75EB"/>
    <w:rsid w:val="288F7A6D"/>
    <w:rsid w:val="29576B4C"/>
    <w:rsid w:val="298E14D6"/>
    <w:rsid w:val="29B83747"/>
    <w:rsid w:val="29BF4BA4"/>
    <w:rsid w:val="29E23D63"/>
    <w:rsid w:val="29EA6A0F"/>
    <w:rsid w:val="2A1A1673"/>
    <w:rsid w:val="2A450DA5"/>
    <w:rsid w:val="2A873BF4"/>
    <w:rsid w:val="2B46318F"/>
    <w:rsid w:val="2B6F74EB"/>
    <w:rsid w:val="2C3446DE"/>
    <w:rsid w:val="2C4219FE"/>
    <w:rsid w:val="2C583047"/>
    <w:rsid w:val="2C800FB8"/>
    <w:rsid w:val="2C8A6B69"/>
    <w:rsid w:val="2CD80614"/>
    <w:rsid w:val="2CF83F4C"/>
    <w:rsid w:val="2CFC6CDF"/>
    <w:rsid w:val="2D7F7332"/>
    <w:rsid w:val="2DD21B46"/>
    <w:rsid w:val="2DEB5033"/>
    <w:rsid w:val="2DEF61E3"/>
    <w:rsid w:val="2DF5437D"/>
    <w:rsid w:val="2E550577"/>
    <w:rsid w:val="2E625356"/>
    <w:rsid w:val="2E6A621E"/>
    <w:rsid w:val="2EA248AF"/>
    <w:rsid w:val="2FA3154C"/>
    <w:rsid w:val="2FB012E7"/>
    <w:rsid w:val="2FE234E6"/>
    <w:rsid w:val="2FE34275"/>
    <w:rsid w:val="30220AD8"/>
    <w:rsid w:val="3090773D"/>
    <w:rsid w:val="30A54499"/>
    <w:rsid w:val="30B279B9"/>
    <w:rsid w:val="30ED0F5D"/>
    <w:rsid w:val="31381123"/>
    <w:rsid w:val="31A00A2F"/>
    <w:rsid w:val="31CC7B0B"/>
    <w:rsid w:val="32301B01"/>
    <w:rsid w:val="3232587C"/>
    <w:rsid w:val="32983643"/>
    <w:rsid w:val="32B03BBD"/>
    <w:rsid w:val="3321133C"/>
    <w:rsid w:val="33316619"/>
    <w:rsid w:val="3335173D"/>
    <w:rsid w:val="336F3FF7"/>
    <w:rsid w:val="33774E24"/>
    <w:rsid w:val="337D4271"/>
    <w:rsid w:val="33E70F45"/>
    <w:rsid w:val="34020F86"/>
    <w:rsid w:val="34BD739C"/>
    <w:rsid w:val="34C86B9B"/>
    <w:rsid w:val="34CA3A2E"/>
    <w:rsid w:val="3517065F"/>
    <w:rsid w:val="352431FB"/>
    <w:rsid w:val="356E32CD"/>
    <w:rsid w:val="35960EBE"/>
    <w:rsid w:val="35BD491E"/>
    <w:rsid w:val="35C57832"/>
    <w:rsid w:val="35F944AC"/>
    <w:rsid w:val="36017203"/>
    <w:rsid w:val="36681925"/>
    <w:rsid w:val="36731AFE"/>
    <w:rsid w:val="36791277"/>
    <w:rsid w:val="36B7669F"/>
    <w:rsid w:val="36DD6555"/>
    <w:rsid w:val="37003232"/>
    <w:rsid w:val="373D12CC"/>
    <w:rsid w:val="37443FBA"/>
    <w:rsid w:val="377D6BD7"/>
    <w:rsid w:val="37993381"/>
    <w:rsid w:val="37C130EE"/>
    <w:rsid w:val="37C969A3"/>
    <w:rsid w:val="37CF6905"/>
    <w:rsid w:val="37EF1488"/>
    <w:rsid w:val="38533EA2"/>
    <w:rsid w:val="386D6646"/>
    <w:rsid w:val="38A6232D"/>
    <w:rsid w:val="38C9281C"/>
    <w:rsid w:val="38EA067B"/>
    <w:rsid w:val="392A5B17"/>
    <w:rsid w:val="394370C2"/>
    <w:rsid w:val="39465260"/>
    <w:rsid w:val="3982065B"/>
    <w:rsid w:val="39981A48"/>
    <w:rsid w:val="399E165C"/>
    <w:rsid w:val="39A63F06"/>
    <w:rsid w:val="3A0B0668"/>
    <w:rsid w:val="3A2E7174"/>
    <w:rsid w:val="3A413D3A"/>
    <w:rsid w:val="3A56539A"/>
    <w:rsid w:val="3A9878A3"/>
    <w:rsid w:val="3AB15F0B"/>
    <w:rsid w:val="3AC4555C"/>
    <w:rsid w:val="3ACE1EE6"/>
    <w:rsid w:val="3AEE71C0"/>
    <w:rsid w:val="3B633A4A"/>
    <w:rsid w:val="3B827F36"/>
    <w:rsid w:val="3BA66022"/>
    <w:rsid w:val="3BC00743"/>
    <w:rsid w:val="3BF304AB"/>
    <w:rsid w:val="3BF66B5E"/>
    <w:rsid w:val="3BFC76FC"/>
    <w:rsid w:val="3C3D1355"/>
    <w:rsid w:val="3C4C47B4"/>
    <w:rsid w:val="3C6231D5"/>
    <w:rsid w:val="3C9311A5"/>
    <w:rsid w:val="3CE472A6"/>
    <w:rsid w:val="3D4F2B91"/>
    <w:rsid w:val="3D6D55D8"/>
    <w:rsid w:val="3D701265"/>
    <w:rsid w:val="3D835CBF"/>
    <w:rsid w:val="3D9C519B"/>
    <w:rsid w:val="3DD27F65"/>
    <w:rsid w:val="3DE16667"/>
    <w:rsid w:val="3E0D0E3B"/>
    <w:rsid w:val="3EA067C3"/>
    <w:rsid w:val="3EA30A5D"/>
    <w:rsid w:val="3ED1439F"/>
    <w:rsid w:val="3EE770ED"/>
    <w:rsid w:val="3F0E0CE8"/>
    <w:rsid w:val="3F1122D4"/>
    <w:rsid w:val="3F38011F"/>
    <w:rsid w:val="3F700DCA"/>
    <w:rsid w:val="3F7647BE"/>
    <w:rsid w:val="3F80351C"/>
    <w:rsid w:val="3FD40E15"/>
    <w:rsid w:val="3FFD5FFE"/>
    <w:rsid w:val="40076DA9"/>
    <w:rsid w:val="40233457"/>
    <w:rsid w:val="402B1593"/>
    <w:rsid w:val="40396E11"/>
    <w:rsid w:val="408C3802"/>
    <w:rsid w:val="40971FBD"/>
    <w:rsid w:val="40B652EE"/>
    <w:rsid w:val="40EE6239"/>
    <w:rsid w:val="4136570D"/>
    <w:rsid w:val="413F7E17"/>
    <w:rsid w:val="41495A51"/>
    <w:rsid w:val="41620A8C"/>
    <w:rsid w:val="419D2D4A"/>
    <w:rsid w:val="41B467DA"/>
    <w:rsid w:val="41D16750"/>
    <w:rsid w:val="42707E35"/>
    <w:rsid w:val="42AC1B7C"/>
    <w:rsid w:val="42E226A2"/>
    <w:rsid w:val="43414ED8"/>
    <w:rsid w:val="43446B14"/>
    <w:rsid w:val="435A48CF"/>
    <w:rsid w:val="43C9444F"/>
    <w:rsid w:val="43C952CB"/>
    <w:rsid w:val="44057B1A"/>
    <w:rsid w:val="44623C50"/>
    <w:rsid w:val="44912486"/>
    <w:rsid w:val="44930CF8"/>
    <w:rsid w:val="44A70847"/>
    <w:rsid w:val="44A760F9"/>
    <w:rsid w:val="44B45493"/>
    <w:rsid w:val="44F13822"/>
    <w:rsid w:val="454D4FCC"/>
    <w:rsid w:val="45AD1F14"/>
    <w:rsid w:val="45D8107B"/>
    <w:rsid w:val="45E150F8"/>
    <w:rsid w:val="463779EA"/>
    <w:rsid w:val="465D68D8"/>
    <w:rsid w:val="470A418F"/>
    <w:rsid w:val="472A12B6"/>
    <w:rsid w:val="472C342C"/>
    <w:rsid w:val="473473F8"/>
    <w:rsid w:val="476B6582"/>
    <w:rsid w:val="478E50D3"/>
    <w:rsid w:val="47BB52F1"/>
    <w:rsid w:val="47E177BD"/>
    <w:rsid w:val="47E21254"/>
    <w:rsid w:val="48062B29"/>
    <w:rsid w:val="48337D6C"/>
    <w:rsid w:val="485031C7"/>
    <w:rsid w:val="48575815"/>
    <w:rsid w:val="4869660F"/>
    <w:rsid w:val="48C21935"/>
    <w:rsid w:val="48DD56F7"/>
    <w:rsid w:val="48E744CD"/>
    <w:rsid w:val="48F76C35"/>
    <w:rsid w:val="490677F0"/>
    <w:rsid w:val="49164517"/>
    <w:rsid w:val="4929071F"/>
    <w:rsid w:val="4A1B37A1"/>
    <w:rsid w:val="4A2F5AE6"/>
    <w:rsid w:val="4A324B88"/>
    <w:rsid w:val="4A414327"/>
    <w:rsid w:val="4AE147FE"/>
    <w:rsid w:val="4AEB22C5"/>
    <w:rsid w:val="4B3B364B"/>
    <w:rsid w:val="4BA35AA2"/>
    <w:rsid w:val="4BD031DC"/>
    <w:rsid w:val="4BEC706E"/>
    <w:rsid w:val="4C256E3D"/>
    <w:rsid w:val="4C2A702F"/>
    <w:rsid w:val="4C31651B"/>
    <w:rsid w:val="4C591C62"/>
    <w:rsid w:val="4C65574B"/>
    <w:rsid w:val="4CA6588C"/>
    <w:rsid w:val="4CB52F0F"/>
    <w:rsid w:val="4CD81455"/>
    <w:rsid w:val="4D893058"/>
    <w:rsid w:val="4D9C0A8A"/>
    <w:rsid w:val="4DB27206"/>
    <w:rsid w:val="4DC34540"/>
    <w:rsid w:val="4DFC345B"/>
    <w:rsid w:val="4E017DB5"/>
    <w:rsid w:val="4E1D0961"/>
    <w:rsid w:val="4E5706A1"/>
    <w:rsid w:val="4EB1238A"/>
    <w:rsid w:val="4EFD654E"/>
    <w:rsid w:val="4F0908A2"/>
    <w:rsid w:val="4F387437"/>
    <w:rsid w:val="4F7A244A"/>
    <w:rsid w:val="4FB2148F"/>
    <w:rsid w:val="4FF508B5"/>
    <w:rsid w:val="504173BA"/>
    <w:rsid w:val="50A12B01"/>
    <w:rsid w:val="50B14824"/>
    <w:rsid w:val="50BF75AE"/>
    <w:rsid w:val="50F7004D"/>
    <w:rsid w:val="51197D39"/>
    <w:rsid w:val="51304568"/>
    <w:rsid w:val="515C4DAB"/>
    <w:rsid w:val="51C24FFA"/>
    <w:rsid w:val="51D97A9B"/>
    <w:rsid w:val="520B69A2"/>
    <w:rsid w:val="525B4071"/>
    <w:rsid w:val="52663683"/>
    <w:rsid w:val="52763AF1"/>
    <w:rsid w:val="52983BD5"/>
    <w:rsid w:val="529B15A0"/>
    <w:rsid w:val="52DB7857"/>
    <w:rsid w:val="52FB26C5"/>
    <w:rsid w:val="532F1F9A"/>
    <w:rsid w:val="533369DC"/>
    <w:rsid w:val="5347620B"/>
    <w:rsid w:val="53865A7D"/>
    <w:rsid w:val="539427FD"/>
    <w:rsid w:val="53DF4AE3"/>
    <w:rsid w:val="53FA59B7"/>
    <w:rsid w:val="541E6514"/>
    <w:rsid w:val="543E22FC"/>
    <w:rsid w:val="544A136C"/>
    <w:rsid w:val="54576D55"/>
    <w:rsid w:val="54662BFB"/>
    <w:rsid w:val="54A239D6"/>
    <w:rsid w:val="54AE5193"/>
    <w:rsid w:val="54F93209"/>
    <w:rsid w:val="5515433D"/>
    <w:rsid w:val="5555290C"/>
    <w:rsid w:val="55871D5A"/>
    <w:rsid w:val="56224F08"/>
    <w:rsid w:val="564C55FD"/>
    <w:rsid w:val="56780545"/>
    <w:rsid w:val="56897186"/>
    <w:rsid w:val="56FC79D8"/>
    <w:rsid w:val="5707734F"/>
    <w:rsid w:val="570A1F63"/>
    <w:rsid w:val="57391641"/>
    <w:rsid w:val="57C507D2"/>
    <w:rsid w:val="580E4718"/>
    <w:rsid w:val="58155950"/>
    <w:rsid w:val="58271A69"/>
    <w:rsid w:val="582732F8"/>
    <w:rsid w:val="582C6064"/>
    <w:rsid w:val="58403A57"/>
    <w:rsid w:val="58653BC4"/>
    <w:rsid w:val="58853313"/>
    <w:rsid w:val="58C668B3"/>
    <w:rsid w:val="58DE4531"/>
    <w:rsid w:val="58EF257C"/>
    <w:rsid w:val="59D30435"/>
    <w:rsid w:val="5A047DDA"/>
    <w:rsid w:val="5A0F5F30"/>
    <w:rsid w:val="5A1F3044"/>
    <w:rsid w:val="5A754ADD"/>
    <w:rsid w:val="5AA6734D"/>
    <w:rsid w:val="5B2D7985"/>
    <w:rsid w:val="5BA91CA6"/>
    <w:rsid w:val="5BAE4412"/>
    <w:rsid w:val="5C0A41C8"/>
    <w:rsid w:val="5C2B5081"/>
    <w:rsid w:val="5C41304B"/>
    <w:rsid w:val="5C592323"/>
    <w:rsid w:val="5C6922E0"/>
    <w:rsid w:val="5C8229D4"/>
    <w:rsid w:val="5C9F4B13"/>
    <w:rsid w:val="5CC4093F"/>
    <w:rsid w:val="5CCA415E"/>
    <w:rsid w:val="5CD35E82"/>
    <w:rsid w:val="5D1E2B15"/>
    <w:rsid w:val="5D565881"/>
    <w:rsid w:val="5D874BCA"/>
    <w:rsid w:val="5D9674D4"/>
    <w:rsid w:val="5DBC0682"/>
    <w:rsid w:val="5E1E681D"/>
    <w:rsid w:val="5E3D2C00"/>
    <w:rsid w:val="5E4148A6"/>
    <w:rsid w:val="5E4176DD"/>
    <w:rsid w:val="5E5426DC"/>
    <w:rsid w:val="5E995A3E"/>
    <w:rsid w:val="5E9D55A9"/>
    <w:rsid w:val="5E9E2568"/>
    <w:rsid w:val="5F194DE2"/>
    <w:rsid w:val="5F1E3F18"/>
    <w:rsid w:val="60157EF2"/>
    <w:rsid w:val="60642E25"/>
    <w:rsid w:val="606C7D42"/>
    <w:rsid w:val="607D0230"/>
    <w:rsid w:val="60CF36F6"/>
    <w:rsid w:val="610A221C"/>
    <w:rsid w:val="610B480A"/>
    <w:rsid w:val="61546D34"/>
    <w:rsid w:val="615702F6"/>
    <w:rsid w:val="615D6750"/>
    <w:rsid w:val="6169418A"/>
    <w:rsid w:val="61DF6FA3"/>
    <w:rsid w:val="61E36724"/>
    <w:rsid w:val="61E45CFA"/>
    <w:rsid w:val="61EA4968"/>
    <w:rsid w:val="621165CC"/>
    <w:rsid w:val="62163194"/>
    <w:rsid w:val="62300C4F"/>
    <w:rsid w:val="62400813"/>
    <w:rsid w:val="624D024D"/>
    <w:rsid w:val="6267015D"/>
    <w:rsid w:val="628D74B6"/>
    <w:rsid w:val="63014C5E"/>
    <w:rsid w:val="633459E7"/>
    <w:rsid w:val="633878A6"/>
    <w:rsid w:val="63782F5F"/>
    <w:rsid w:val="63B01E7C"/>
    <w:rsid w:val="63B05C41"/>
    <w:rsid w:val="63DC6171"/>
    <w:rsid w:val="640A5E68"/>
    <w:rsid w:val="64257522"/>
    <w:rsid w:val="643B1709"/>
    <w:rsid w:val="643F180C"/>
    <w:rsid w:val="64A356BA"/>
    <w:rsid w:val="65062111"/>
    <w:rsid w:val="650E086A"/>
    <w:rsid w:val="65406E2A"/>
    <w:rsid w:val="65476FEF"/>
    <w:rsid w:val="65800514"/>
    <w:rsid w:val="65961D10"/>
    <w:rsid w:val="65B775E5"/>
    <w:rsid w:val="65DF3C46"/>
    <w:rsid w:val="66120730"/>
    <w:rsid w:val="661D6F21"/>
    <w:rsid w:val="663E33CB"/>
    <w:rsid w:val="66BC09DF"/>
    <w:rsid w:val="671954A8"/>
    <w:rsid w:val="675D4D28"/>
    <w:rsid w:val="67700C2A"/>
    <w:rsid w:val="678D53F4"/>
    <w:rsid w:val="679E53AC"/>
    <w:rsid w:val="67AB5867"/>
    <w:rsid w:val="67AD085E"/>
    <w:rsid w:val="6853212A"/>
    <w:rsid w:val="68A80593"/>
    <w:rsid w:val="68B063E3"/>
    <w:rsid w:val="68E106E4"/>
    <w:rsid w:val="68FA35BA"/>
    <w:rsid w:val="694018A4"/>
    <w:rsid w:val="696622DF"/>
    <w:rsid w:val="69684FDF"/>
    <w:rsid w:val="69790FC3"/>
    <w:rsid w:val="69A9560C"/>
    <w:rsid w:val="69E02C0A"/>
    <w:rsid w:val="69E420E5"/>
    <w:rsid w:val="6A093829"/>
    <w:rsid w:val="6A6D7EE4"/>
    <w:rsid w:val="6A9804C1"/>
    <w:rsid w:val="6A9A1C2C"/>
    <w:rsid w:val="6A9A5C16"/>
    <w:rsid w:val="6AB12527"/>
    <w:rsid w:val="6AC51723"/>
    <w:rsid w:val="6ACE0F9F"/>
    <w:rsid w:val="6B1033BB"/>
    <w:rsid w:val="6B312279"/>
    <w:rsid w:val="6B470184"/>
    <w:rsid w:val="6B607DA5"/>
    <w:rsid w:val="6B6E2157"/>
    <w:rsid w:val="6B9D5F8C"/>
    <w:rsid w:val="6BAA0708"/>
    <w:rsid w:val="6BEE608F"/>
    <w:rsid w:val="6C2B6659"/>
    <w:rsid w:val="6C62304F"/>
    <w:rsid w:val="6C813878"/>
    <w:rsid w:val="6C8D7ECE"/>
    <w:rsid w:val="6C924026"/>
    <w:rsid w:val="6CBC442B"/>
    <w:rsid w:val="6CD42320"/>
    <w:rsid w:val="6CD90460"/>
    <w:rsid w:val="6CD90E0B"/>
    <w:rsid w:val="6CDE7E8B"/>
    <w:rsid w:val="6D032BD3"/>
    <w:rsid w:val="6D050DD4"/>
    <w:rsid w:val="6D1B5985"/>
    <w:rsid w:val="6D4F64CA"/>
    <w:rsid w:val="6D8E76BC"/>
    <w:rsid w:val="6DAD4BD1"/>
    <w:rsid w:val="6DC219A3"/>
    <w:rsid w:val="6E6139B9"/>
    <w:rsid w:val="6E98694C"/>
    <w:rsid w:val="6F844134"/>
    <w:rsid w:val="6F8E232E"/>
    <w:rsid w:val="6F996F90"/>
    <w:rsid w:val="6FAB741A"/>
    <w:rsid w:val="6FAD011B"/>
    <w:rsid w:val="6FB95BC3"/>
    <w:rsid w:val="6FE3656C"/>
    <w:rsid w:val="700830F7"/>
    <w:rsid w:val="701E1638"/>
    <w:rsid w:val="70262255"/>
    <w:rsid w:val="70353963"/>
    <w:rsid w:val="70391AC3"/>
    <w:rsid w:val="70584791"/>
    <w:rsid w:val="70F520A7"/>
    <w:rsid w:val="715A649E"/>
    <w:rsid w:val="71707D67"/>
    <w:rsid w:val="71C876A8"/>
    <w:rsid w:val="71CF51E3"/>
    <w:rsid w:val="71E03199"/>
    <w:rsid w:val="71EE2210"/>
    <w:rsid w:val="723E3FB4"/>
    <w:rsid w:val="726779FD"/>
    <w:rsid w:val="72715D8B"/>
    <w:rsid w:val="72B130DE"/>
    <w:rsid w:val="72B64F0E"/>
    <w:rsid w:val="72D11BEC"/>
    <w:rsid w:val="72EC26DF"/>
    <w:rsid w:val="73551F0C"/>
    <w:rsid w:val="7359139F"/>
    <w:rsid w:val="7381101B"/>
    <w:rsid w:val="73900F62"/>
    <w:rsid w:val="73B7184F"/>
    <w:rsid w:val="73C648E5"/>
    <w:rsid w:val="73F36328"/>
    <w:rsid w:val="7408758B"/>
    <w:rsid w:val="74264A9A"/>
    <w:rsid w:val="742736AF"/>
    <w:rsid w:val="74495276"/>
    <w:rsid w:val="74563FDB"/>
    <w:rsid w:val="74567A36"/>
    <w:rsid w:val="745E4D88"/>
    <w:rsid w:val="7491387D"/>
    <w:rsid w:val="74A44B54"/>
    <w:rsid w:val="74F27E56"/>
    <w:rsid w:val="75004AA7"/>
    <w:rsid w:val="7511489B"/>
    <w:rsid w:val="754C3352"/>
    <w:rsid w:val="755E2CB2"/>
    <w:rsid w:val="75764130"/>
    <w:rsid w:val="75784442"/>
    <w:rsid w:val="75FF0D1D"/>
    <w:rsid w:val="764E30F5"/>
    <w:rsid w:val="76594A56"/>
    <w:rsid w:val="767C2334"/>
    <w:rsid w:val="767C6A44"/>
    <w:rsid w:val="76B26F89"/>
    <w:rsid w:val="76E87828"/>
    <w:rsid w:val="77162A96"/>
    <w:rsid w:val="779A30CA"/>
    <w:rsid w:val="779D0A3B"/>
    <w:rsid w:val="77C82792"/>
    <w:rsid w:val="783254C6"/>
    <w:rsid w:val="78421E44"/>
    <w:rsid w:val="79166967"/>
    <w:rsid w:val="79753CA3"/>
    <w:rsid w:val="79987839"/>
    <w:rsid w:val="79B035DC"/>
    <w:rsid w:val="79EA4ACA"/>
    <w:rsid w:val="79EF075E"/>
    <w:rsid w:val="7A0435DC"/>
    <w:rsid w:val="7A0A2CF1"/>
    <w:rsid w:val="7A455189"/>
    <w:rsid w:val="7A6D068C"/>
    <w:rsid w:val="7AB5747E"/>
    <w:rsid w:val="7B377F91"/>
    <w:rsid w:val="7B5503D7"/>
    <w:rsid w:val="7B5A3AEA"/>
    <w:rsid w:val="7B7466FC"/>
    <w:rsid w:val="7B990F18"/>
    <w:rsid w:val="7BBD4FF4"/>
    <w:rsid w:val="7BF75286"/>
    <w:rsid w:val="7C585218"/>
    <w:rsid w:val="7C9B4CF4"/>
    <w:rsid w:val="7CA122C7"/>
    <w:rsid w:val="7CA548AE"/>
    <w:rsid w:val="7CAC6447"/>
    <w:rsid w:val="7CC32EED"/>
    <w:rsid w:val="7D005EA1"/>
    <w:rsid w:val="7D7011FE"/>
    <w:rsid w:val="7D8C0E0C"/>
    <w:rsid w:val="7DAA35B5"/>
    <w:rsid w:val="7DBD05C2"/>
    <w:rsid w:val="7DC872C4"/>
    <w:rsid w:val="7DCE2013"/>
    <w:rsid w:val="7DD32931"/>
    <w:rsid w:val="7DF62758"/>
    <w:rsid w:val="7E1573FC"/>
    <w:rsid w:val="7E782C23"/>
    <w:rsid w:val="7E7D7062"/>
    <w:rsid w:val="7EC934C2"/>
    <w:rsid w:val="7F404881"/>
    <w:rsid w:val="7F581701"/>
    <w:rsid w:val="7F760252"/>
    <w:rsid w:val="7F8D6CF8"/>
    <w:rsid w:val="7FF17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kern w:val="2"/>
      <w:sz w:val="18"/>
      <w:szCs w:val="18"/>
    </w:rPr>
  </w:style>
  <w:style w:type="character" w:customStyle="1" w:styleId="10">
    <w:name w:val="font11"/>
    <w:basedOn w:val="7"/>
    <w:qFormat/>
    <w:uiPriority w:val="0"/>
    <w:rPr>
      <w:rFonts w:hint="eastAsia" w:ascii="宋体" w:hAnsi="宋体" w:eastAsia="宋体" w:cs="宋体"/>
      <w:color w:val="000000"/>
      <w:sz w:val="22"/>
      <w:szCs w:val="22"/>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18</Pages>
  <Words>5514</Words>
  <Characters>7035</Characters>
  <Lines>60</Lines>
  <Paragraphs>17</Paragraphs>
  <TotalTime>2</TotalTime>
  <ScaleCrop>false</ScaleCrop>
  <LinksUpToDate>false</LinksUpToDate>
  <CharactersWithSpaces>7491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2021-08-24T00:51:00Z</cp:lastPrinted>
  <dcterms:modified xsi:type="dcterms:W3CDTF">2022-09-10T11:16:26Z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FFBA1ACC0D3440CA91C48319298ED43B</vt:lpwstr>
  </property>
</Properties>
</file>