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A622A1" w:rsidRDefault="00C96475" w:rsidP="00C96475">
      <w:pPr>
        <w:jc w:val="center"/>
        <w:rPr>
          <w:rFonts w:asciiTheme="majorEastAsia" w:eastAsiaTheme="majorEastAsia" w:hAnsiTheme="majorEastAsia"/>
          <w:b/>
          <w:bCs/>
          <w:color w:val="000000"/>
          <w:sz w:val="52"/>
          <w:szCs w:val="52"/>
        </w:rPr>
      </w:pPr>
      <w:r w:rsidRPr="00A622A1">
        <w:rPr>
          <w:rFonts w:asciiTheme="majorEastAsia" w:eastAsiaTheme="majorEastAsia" w:hAnsiTheme="majorEastAsia" w:cs="ArialUnicodeMS" w:hint="eastAsia"/>
          <w:b/>
          <w:kern w:val="0"/>
          <w:sz w:val="52"/>
          <w:szCs w:val="52"/>
        </w:rPr>
        <w:t>柳州市</w:t>
      </w:r>
      <w:r w:rsidRPr="00A622A1">
        <w:rPr>
          <w:rFonts w:asciiTheme="majorEastAsia" w:eastAsiaTheme="majorEastAsia" w:hAnsiTheme="majorEastAsia" w:hint="eastAsia"/>
          <w:b/>
          <w:bCs/>
          <w:color w:val="000000"/>
          <w:sz w:val="52"/>
          <w:szCs w:val="52"/>
        </w:rPr>
        <w:t>第九中学</w:t>
      </w:r>
    </w:p>
    <w:p w:rsidR="00C96475" w:rsidRPr="00A622A1" w:rsidRDefault="00C96475" w:rsidP="00C96475">
      <w:pPr>
        <w:jc w:val="center"/>
        <w:rPr>
          <w:rFonts w:asciiTheme="majorEastAsia" w:eastAsiaTheme="majorEastAsia" w:hAnsiTheme="majorEastAsia" w:cs="ArialUnicodeMS"/>
          <w:b/>
          <w:kern w:val="0"/>
          <w:sz w:val="52"/>
          <w:szCs w:val="52"/>
        </w:rPr>
      </w:pPr>
      <w:r w:rsidRPr="00A622A1">
        <w:rPr>
          <w:rFonts w:asciiTheme="majorEastAsia" w:eastAsiaTheme="majorEastAsia" w:hAnsiTheme="majorEastAsia" w:hint="eastAsia"/>
          <w:b/>
          <w:kern w:val="0"/>
          <w:sz w:val="52"/>
          <w:szCs w:val="52"/>
        </w:rPr>
        <w:t>2020</w:t>
      </w:r>
      <w:r w:rsidRPr="00A622A1">
        <w:rPr>
          <w:rFonts w:asciiTheme="majorEastAsia" w:eastAsiaTheme="majorEastAsia" w:hAnsiTheme="majorEastAsia" w:cs="ArialUnicodeMS" w:hint="eastAsia"/>
          <w:b/>
          <w:kern w:val="0"/>
          <w:sz w:val="52"/>
          <w:szCs w:val="52"/>
        </w:rPr>
        <w:t>年度部门决算</w:t>
      </w:r>
    </w:p>
    <w:p w:rsidR="00C96475" w:rsidRPr="00A622A1" w:rsidRDefault="00C96475" w:rsidP="001248ED">
      <w:pPr>
        <w:widowControl/>
        <w:ind w:firstLine="646"/>
        <w:jc w:val="center"/>
        <w:rPr>
          <w:rFonts w:asciiTheme="majorEastAsia" w:eastAsiaTheme="majorEastAsia" w:hAnsiTheme="majorEastAsia" w:cs="宋体"/>
          <w:b/>
          <w:bCs/>
          <w:color w:val="000000"/>
          <w:kern w:val="0"/>
          <w:sz w:val="52"/>
          <w:szCs w:val="52"/>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Default="00C96475" w:rsidP="001248ED">
      <w:pPr>
        <w:widowControl/>
        <w:ind w:firstLine="646"/>
        <w:jc w:val="center"/>
        <w:rPr>
          <w:rFonts w:asciiTheme="majorEastAsia" w:eastAsiaTheme="majorEastAsia" w:hAnsiTheme="majorEastAsia" w:cs="宋体" w:hint="eastAsia"/>
          <w:b/>
          <w:bCs/>
          <w:color w:val="000000"/>
          <w:kern w:val="0"/>
          <w:sz w:val="28"/>
          <w:szCs w:val="28"/>
        </w:rPr>
      </w:pPr>
    </w:p>
    <w:p w:rsidR="001040AF" w:rsidRPr="004B5DC5" w:rsidRDefault="001040AF"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1248ED">
      <w:pPr>
        <w:widowControl/>
        <w:ind w:firstLine="646"/>
        <w:jc w:val="center"/>
        <w:rPr>
          <w:rFonts w:asciiTheme="majorEastAsia" w:eastAsiaTheme="majorEastAsia" w:hAnsiTheme="majorEastAsia" w:cs="宋体"/>
          <w:b/>
          <w:bCs/>
          <w:color w:val="000000"/>
          <w:kern w:val="0"/>
          <w:sz w:val="28"/>
          <w:szCs w:val="28"/>
        </w:rPr>
      </w:pPr>
    </w:p>
    <w:p w:rsidR="00C96475" w:rsidRPr="004B5DC5" w:rsidRDefault="00C96475" w:rsidP="00C96475">
      <w:pPr>
        <w:widowControl/>
        <w:rPr>
          <w:rFonts w:asciiTheme="majorEastAsia" w:eastAsiaTheme="majorEastAsia" w:hAnsiTheme="majorEastAsia" w:cs="宋体"/>
          <w:b/>
          <w:bCs/>
          <w:color w:val="000000"/>
          <w:kern w:val="0"/>
          <w:sz w:val="28"/>
          <w:szCs w:val="28"/>
        </w:rPr>
      </w:pPr>
    </w:p>
    <w:p w:rsidR="001248ED" w:rsidRPr="001248ED" w:rsidRDefault="001248ED" w:rsidP="00C777E2">
      <w:pPr>
        <w:widowControl/>
        <w:ind w:firstLine="646"/>
        <w:jc w:val="center"/>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lastRenderedPageBreak/>
        <w:t>目</w:t>
      </w:r>
      <w:r w:rsidR="001150D9">
        <w:rPr>
          <w:rFonts w:asciiTheme="majorEastAsia" w:eastAsiaTheme="majorEastAsia" w:hAnsiTheme="majorEastAsia" w:cs="宋体" w:hint="eastAsia"/>
          <w:b/>
          <w:bCs/>
          <w:color w:val="000000"/>
          <w:kern w:val="0"/>
          <w:sz w:val="28"/>
          <w:szCs w:val="28"/>
        </w:rPr>
        <w:t xml:space="preserve">    </w:t>
      </w:r>
      <w:r w:rsidRPr="001248ED">
        <w:rPr>
          <w:rFonts w:asciiTheme="majorEastAsia" w:eastAsiaTheme="majorEastAsia" w:hAnsiTheme="majorEastAsia" w:cs="宋体" w:hint="eastAsia"/>
          <w:b/>
          <w:bCs/>
          <w:color w:val="000000"/>
          <w:kern w:val="0"/>
          <w:sz w:val="28"/>
          <w:szCs w:val="28"/>
        </w:rPr>
        <w:t>录</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第一部分：柳州市第九</w:t>
      </w:r>
      <w:r w:rsidR="001248ED" w:rsidRPr="001248ED">
        <w:rPr>
          <w:rFonts w:asciiTheme="majorEastAsia" w:eastAsiaTheme="majorEastAsia" w:hAnsiTheme="majorEastAsia" w:cs="宋体" w:hint="eastAsia"/>
          <w:b/>
          <w:bCs/>
          <w:color w:val="000000"/>
          <w:kern w:val="0"/>
          <w:sz w:val="28"/>
          <w:szCs w:val="28"/>
        </w:rPr>
        <w:t>中学概况</w:t>
      </w:r>
    </w:p>
    <w:p w:rsidR="001248ED" w:rsidRPr="001248ED" w:rsidRDefault="001248ED" w:rsidP="001248ED">
      <w:pPr>
        <w:widowControl/>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一、主要职能</w:t>
      </w:r>
    </w:p>
    <w:p w:rsidR="001248ED" w:rsidRPr="001248ED" w:rsidRDefault="001248ED" w:rsidP="001248ED">
      <w:pPr>
        <w:widowControl/>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二、部门决算构成</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第二部分：柳州市第九</w:t>
      </w:r>
      <w:r w:rsidR="001248ED" w:rsidRPr="001248ED">
        <w:rPr>
          <w:rFonts w:asciiTheme="majorEastAsia" w:eastAsiaTheme="majorEastAsia" w:hAnsiTheme="majorEastAsia" w:cs="宋体" w:hint="eastAsia"/>
          <w:b/>
          <w:bCs/>
          <w:color w:val="000000"/>
          <w:kern w:val="0"/>
          <w:sz w:val="28"/>
          <w:szCs w:val="28"/>
        </w:rPr>
        <w:t>中学2020年部门决算报表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表一：收入支出决算总表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表二：收入决算表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表三：支出决算表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表四：财政拨款收入支出决算总表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表五：一般公共预算财政拨款支出决算表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表六：一般公共预算财政拨款基本支出决算表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表七：一般公共预算财政拨款安排的“三公”经费支出决算表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表八：政府性基金预算财政拨款收入支出决算表</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表九：国有资本经营预算财政拨款支出决算表</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第三部分：柳州市第九</w:t>
      </w:r>
      <w:r w:rsidR="001248ED" w:rsidRPr="001248ED">
        <w:rPr>
          <w:rFonts w:asciiTheme="majorEastAsia" w:eastAsiaTheme="majorEastAsia" w:hAnsiTheme="majorEastAsia" w:cs="宋体" w:hint="eastAsia"/>
          <w:b/>
          <w:bCs/>
          <w:color w:val="000000"/>
          <w:kern w:val="0"/>
          <w:sz w:val="28"/>
          <w:szCs w:val="28"/>
        </w:rPr>
        <w:t>中学2020年度部门决算情况说明</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一、2020年度收入支出决算总体情况。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二、2020年度收入决算情况。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三、2020年度支出决算情况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四、2020年度财政拨款收入支出决算情况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五、2020年度一般公共预算财政拨款支出决算情况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六、2020年度一般公共预算财政拨款基本支出决算情况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七、2020年度一般公共预算财政拨款“三公”经费支出决算情况</w:t>
      </w:r>
    </w:p>
    <w:p w:rsidR="001248ED" w:rsidRPr="001248ED" w:rsidRDefault="001248ED" w:rsidP="001248ED">
      <w:pPr>
        <w:widowControl/>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八、2020年度政府性基金预算财政拨款收入支出决算情况</w:t>
      </w:r>
    </w:p>
    <w:p w:rsidR="001248ED" w:rsidRPr="001248ED" w:rsidRDefault="001248ED" w:rsidP="001248ED">
      <w:pPr>
        <w:widowControl/>
        <w:ind w:left="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lastRenderedPageBreak/>
        <w:t>九、国有资本经营预算财政拨款支出决算情况</w:t>
      </w:r>
    </w:p>
    <w:p w:rsidR="00587272" w:rsidRPr="004B5DC5" w:rsidRDefault="00587272" w:rsidP="00587272">
      <w:pPr>
        <w:autoSpaceDE w:val="0"/>
        <w:autoSpaceDN w:val="0"/>
        <w:adjustRightInd w:val="0"/>
        <w:ind w:firstLineChars="200" w:firstLine="560"/>
        <w:jc w:val="left"/>
        <w:rPr>
          <w:rFonts w:asciiTheme="majorEastAsia" w:eastAsiaTheme="majorEastAsia" w:hAnsiTheme="majorEastAsia" w:cs="仿宋_GB2312"/>
          <w:bCs/>
          <w:kern w:val="0"/>
          <w:sz w:val="28"/>
          <w:szCs w:val="28"/>
        </w:rPr>
      </w:pPr>
      <w:r w:rsidRPr="004B5DC5">
        <w:rPr>
          <w:rFonts w:asciiTheme="majorEastAsia" w:eastAsiaTheme="majorEastAsia" w:hAnsiTheme="majorEastAsia" w:cs="仿宋_GB2312" w:hint="eastAsia"/>
          <w:bCs/>
          <w:kern w:val="0"/>
          <w:sz w:val="28"/>
          <w:szCs w:val="28"/>
        </w:rPr>
        <w:t>十、</w:t>
      </w:r>
      <w:r w:rsidRPr="004B5DC5">
        <w:rPr>
          <w:rFonts w:asciiTheme="majorEastAsia" w:eastAsiaTheme="majorEastAsia" w:hAnsiTheme="majorEastAsia" w:hint="eastAsia"/>
          <w:kern w:val="0"/>
          <w:sz w:val="28"/>
          <w:szCs w:val="28"/>
        </w:rPr>
        <w:t>2020</w:t>
      </w:r>
      <w:r w:rsidRPr="004B5DC5">
        <w:rPr>
          <w:rFonts w:asciiTheme="majorEastAsia" w:eastAsiaTheme="majorEastAsia" w:hAnsiTheme="majorEastAsia" w:cs="仿宋_GB2312" w:hint="eastAsia"/>
          <w:bCs/>
          <w:kern w:val="0"/>
          <w:sz w:val="28"/>
          <w:szCs w:val="28"/>
        </w:rPr>
        <w:t xml:space="preserve"> 年度预算绩效情况说明</w:t>
      </w:r>
    </w:p>
    <w:p w:rsidR="00587272" w:rsidRPr="004B5DC5" w:rsidRDefault="00587272" w:rsidP="00587272">
      <w:pPr>
        <w:autoSpaceDE w:val="0"/>
        <w:autoSpaceDN w:val="0"/>
        <w:adjustRightInd w:val="0"/>
        <w:ind w:firstLineChars="200" w:firstLine="560"/>
        <w:jc w:val="left"/>
        <w:rPr>
          <w:rFonts w:asciiTheme="majorEastAsia" w:eastAsiaTheme="majorEastAsia" w:hAnsiTheme="majorEastAsia" w:cs="仿宋_GB2312"/>
          <w:kern w:val="0"/>
          <w:sz w:val="28"/>
          <w:szCs w:val="28"/>
        </w:rPr>
      </w:pPr>
      <w:r w:rsidRPr="004B5DC5">
        <w:rPr>
          <w:rFonts w:asciiTheme="majorEastAsia" w:eastAsiaTheme="majorEastAsia" w:hAnsiTheme="majorEastAsia" w:cs="仿宋_GB2312" w:hint="eastAsia"/>
          <w:bCs/>
          <w:kern w:val="0"/>
          <w:sz w:val="28"/>
          <w:szCs w:val="28"/>
        </w:rPr>
        <w:t>十一、其他重要事项的情况说明</w:t>
      </w:r>
    </w:p>
    <w:p w:rsidR="001248ED" w:rsidRPr="001248ED" w:rsidRDefault="001248ED" w:rsidP="001248ED">
      <w:pPr>
        <w:widowControl/>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第四部分：名词解释</w:t>
      </w:r>
    </w:p>
    <w:p w:rsidR="001248ED" w:rsidRPr="001248ED" w:rsidRDefault="00C96475" w:rsidP="001248ED">
      <w:pPr>
        <w:widowControl/>
        <w:ind w:firstLine="645"/>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第一部分：柳州市第九</w:t>
      </w:r>
      <w:r w:rsidR="001248ED" w:rsidRPr="001248ED">
        <w:rPr>
          <w:rFonts w:asciiTheme="majorEastAsia" w:eastAsiaTheme="majorEastAsia" w:hAnsiTheme="majorEastAsia" w:cs="宋体" w:hint="eastAsia"/>
          <w:b/>
          <w:bCs/>
          <w:color w:val="000000"/>
          <w:kern w:val="0"/>
          <w:sz w:val="28"/>
          <w:szCs w:val="28"/>
        </w:rPr>
        <w:t>中学概况</w:t>
      </w:r>
    </w:p>
    <w:p w:rsidR="001248ED" w:rsidRPr="001040AF" w:rsidRDefault="001248ED" w:rsidP="001248ED">
      <w:pPr>
        <w:widowControl/>
        <w:ind w:firstLine="646"/>
        <w:jc w:val="left"/>
        <w:rPr>
          <w:rFonts w:asciiTheme="majorEastAsia" w:eastAsiaTheme="majorEastAsia" w:hAnsiTheme="majorEastAsia" w:cs="宋体"/>
          <w:kern w:val="0"/>
          <w:sz w:val="28"/>
          <w:szCs w:val="28"/>
        </w:rPr>
      </w:pPr>
      <w:r w:rsidRPr="001040AF">
        <w:rPr>
          <w:rFonts w:asciiTheme="majorEastAsia" w:eastAsiaTheme="majorEastAsia" w:hAnsiTheme="majorEastAsia" w:cs="宋体" w:hint="eastAsia"/>
          <w:kern w:val="0"/>
          <w:sz w:val="28"/>
          <w:szCs w:val="28"/>
        </w:rPr>
        <w:t>一、主要职能</w:t>
      </w:r>
      <w:r w:rsidR="00587272" w:rsidRPr="001040AF">
        <w:rPr>
          <w:rFonts w:asciiTheme="majorEastAsia" w:eastAsiaTheme="majorEastAsia" w:hAnsiTheme="majorEastAsia" w:cs="宋体" w:hint="eastAsia"/>
          <w:kern w:val="0"/>
          <w:sz w:val="28"/>
          <w:szCs w:val="28"/>
        </w:rPr>
        <w:t>：</w:t>
      </w:r>
      <w:r w:rsidR="00587272" w:rsidRPr="001040AF">
        <w:rPr>
          <w:rFonts w:asciiTheme="majorEastAsia" w:eastAsiaTheme="majorEastAsia" w:hAnsiTheme="majorEastAsia" w:hint="eastAsia"/>
          <w:sz w:val="28"/>
          <w:szCs w:val="28"/>
        </w:rPr>
        <w:t>实施高中学历教育，促进基础教育发展。</w:t>
      </w:r>
    </w:p>
    <w:p w:rsidR="00587272" w:rsidRPr="004B5DC5" w:rsidRDefault="001248ED" w:rsidP="00587272">
      <w:pPr>
        <w:adjustRightInd w:val="0"/>
        <w:snapToGrid w:val="0"/>
        <w:spacing w:line="560" w:lineRule="exact"/>
        <w:ind w:rightChars="-104" w:right="-218" w:firstLineChars="200" w:firstLine="560"/>
        <w:rPr>
          <w:rFonts w:asciiTheme="majorEastAsia" w:eastAsiaTheme="majorEastAsia" w:hAnsiTheme="majorEastAsia"/>
          <w:sz w:val="28"/>
          <w:szCs w:val="28"/>
        </w:rPr>
      </w:pPr>
      <w:r w:rsidRPr="001248ED">
        <w:rPr>
          <w:rFonts w:asciiTheme="majorEastAsia" w:eastAsiaTheme="majorEastAsia" w:hAnsiTheme="majorEastAsia" w:cs="宋体" w:hint="eastAsia"/>
          <w:color w:val="000000"/>
          <w:kern w:val="0"/>
          <w:sz w:val="28"/>
          <w:szCs w:val="28"/>
        </w:rPr>
        <w:t>二、部门决算构成</w:t>
      </w:r>
      <w:r w:rsidR="00587272" w:rsidRPr="004B5DC5">
        <w:rPr>
          <w:rFonts w:asciiTheme="majorEastAsia" w:eastAsiaTheme="majorEastAsia" w:hAnsiTheme="majorEastAsia" w:cs="宋体" w:hint="eastAsia"/>
          <w:color w:val="000000"/>
          <w:kern w:val="0"/>
          <w:sz w:val="28"/>
          <w:szCs w:val="28"/>
        </w:rPr>
        <w:t>：</w:t>
      </w:r>
      <w:r w:rsidR="00587272" w:rsidRPr="004B5DC5">
        <w:rPr>
          <w:rFonts w:asciiTheme="majorEastAsia" w:eastAsiaTheme="majorEastAsia" w:hAnsiTheme="majorEastAsia" w:hint="eastAsia"/>
          <w:sz w:val="28"/>
          <w:szCs w:val="28"/>
        </w:rPr>
        <w:t>柳州市第九中学为公益二类全额拨款事业单位。</w:t>
      </w:r>
    </w:p>
    <w:p w:rsidR="001248ED" w:rsidRPr="001248ED" w:rsidRDefault="00C96475" w:rsidP="00587272">
      <w:pPr>
        <w:widowControl/>
        <w:spacing w:line="560" w:lineRule="atLeast"/>
        <w:ind w:right="-218" w:firstLineChars="200" w:firstLine="562"/>
        <w:jc w:val="left"/>
        <w:rPr>
          <w:rFonts w:asciiTheme="majorEastAsia" w:eastAsiaTheme="majorEastAsia" w:hAnsiTheme="majorEastAsia" w:cs="宋体"/>
          <w:color w:val="000000"/>
          <w:kern w:val="0"/>
          <w:sz w:val="28"/>
          <w:szCs w:val="28"/>
        </w:rPr>
      </w:pPr>
      <w:r w:rsidRPr="004B5DC5">
        <w:rPr>
          <w:rFonts w:asciiTheme="majorEastAsia" w:eastAsiaTheme="majorEastAsia" w:hAnsiTheme="majorEastAsia" w:cs="宋体" w:hint="eastAsia"/>
          <w:b/>
          <w:bCs/>
          <w:color w:val="000000"/>
          <w:kern w:val="0"/>
          <w:sz w:val="28"/>
          <w:szCs w:val="28"/>
        </w:rPr>
        <w:t>第二部分：柳州市第九</w:t>
      </w:r>
      <w:r w:rsidR="001248ED" w:rsidRPr="001248ED">
        <w:rPr>
          <w:rFonts w:asciiTheme="majorEastAsia" w:eastAsiaTheme="majorEastAsia" w:hAnsiTheme="majorEastAsia" w:cs="宋体" w:hint="eastAsia"/>
          <w:b/>
          <w:bCs/>
          <w:color w:val="000000"/>
          <w:kern w:val="0"/>
          <w:sz w:val="28"/>
          <w:szCs w:val="28"/>
        </w:rPr>
        <w:t>中学2020年部门决算报表</w:t>
      </w:r>
    </w:p>
    <w:p w:rsidR="004B5DC5" w:rsidRPr="004B5DC5" w:rsidRDefault="004B5DC5" w:rsidP="004B5DC5">
      <w:pPr>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1248ED" w:rsidRDefault="001248ED"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1248ED">
      <w:pPr>
        <w:widowControl/>
        <w:spacing w:line="560" w:lineRule="atLeast"/>
        <w:ind w:right="-218" w:firstLine="560"/>
        <w:jc w:val="center"/>
        <w:rPr>
          <w:rFonts w:asciiTheme="majorEastAsia" w:eastAsiaTheme="majorEastAsia" w:hAnsiTheme="majorEastAsia" w:cs="宋体"/>
          <w:color w:val="000000"/>
          <w:kern w:val="0"/>
          <w:sz w:val="28"/>
          <w:szCs w:val="28"/>
        </w:rPr>
      </w:pPr>
    </w:p>
    <w:p w:rsidR="0088459E" w:rsidRDefault="0088459E" w:rsidP="0088459E">
      <w:pPr>
        <w:widowControl/>
        <w:jc w:val="left"/>
        <w:rPr>
          <w:rFonts w:ascii="Arial" w:eastAsia="宋体" w:hAnsi="Arial" w:cs="Arial"/>
          <w:color w:val="000000"/>
          <w:kern w:val="0"/>
          <w:sz w:val="20"/>
          <w:szCs w:val="20"/>
        </w:rPr>
        <w:sectPr w:rsidR="0088459E" w:rsidSect="0088459E">
          <w:pgSz w:w="11906" w:h="16838"/>
          <w:pgMar w:top="1134" w:right="1134" w:bottom="1134" w:left="1134" w:header="851" w:footer="992" w:gutter="0"/>
          <w:cols w:space="425"/>
          <w:docGrid w:type="lines" w:linePitch="312"/>
        </w:sectPr>
      </w:pPr>
    </w:p>
    <w:tbl>
      <w:tblPr>
        <w:tblW w:w="14120" w:type="dxa"/>
        <w:tblInd w:w="93" w:type="dxa"/>
        <w:tblLook w:val="04A0"/>
      </w:tblPr>
      <w:tblGrid>
        <w:gridCol w:w="4934"/>
        <w:gridCol w:w="653"/>
        <w:gridCol w:w="1265"/>
        <w:gridCol w:w="4628"/>
        <w:gridCol w:w="653"/>
        <w:gridCol w:w="1987"/>
      </w:tblGrid>
      <w:tr w:rsidR="00326D89" w:rsidRPr="00326D89" w:rsidTr="00E851CD">
        <w:trPr>
          <w:trHeight w:val="405"/>
        </w:trPr>
        <w:tc>
          <w:tcPr>
            <w:tcW w:w="14120" w:type="dxa"/>
            <w:gridSpan w:val="6"/>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2"/>
                <w:szCs w:val="32"/>
              </w:rPr>
            </w:pPr>
            <w:r>
              <w:rPr>
                <w:rFonts w:ascii="宋体" w:eastAsia="宋体" w:hAnsi="宋体" w:cs="Arial" w:hint="eastAsia"/>
                <w:color w:val="000000"/>
                <w:kern w:val="0"/>
                <w:sz w:val="32"/>
                <w:szCs w:val="32"/>
              </w:rPr>
              <w:lastRenderedPageBreak/>
              <w:t>表一：</w:t>
            </w:r>
            <w:r w:rsidR="00326D89" w:rsidRPr="00326D89">
              <w:rPr>
                <w:rFonts w:ascii="宋体" w:eastAsia="宋体" w:hAnsi="宋体" w:cs="Arial" w:hint="eastAsia"/>
                <w:color w:val="000000"/>
                <w:kern w:val="0"/>
                <w:sz w:val="32"/>
                <w:szCs w:val="32"/>
              </w:rPr>
              <w:t>收入支出决算总表</w:t>
            </w:r>
          </w:p>
        </w:tc>
      </w:tr>
      <w:tr w:rsidR="00326D89" w:rsidRPr="00326D89" w:rsidTr="00E851CD">
        <w:trPr>
          <w:trHeight w:val="255"/>
        </w:trPr>
        <w:tc>
          <w:tcPr>
            <w:tcW w:w="4934"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653"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65"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628"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653" w:type="dxa"/>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87" w:type="dxa"/>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trPr>
        <w:tc>
          <w:tcPr>
            <w:tcW w:w="4934" w:type="dxa"/>
            <w:tcBorders>
              <w:bottom w:val="single" w:sz="4" w:space="0" w:color="auto"/>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653"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65"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628"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653" w:type="dxa"/>
            <w:tcBorders>
              <w:bottom w:val="single" w:sz="4" w:space="0" w:color="auto"/>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87" w:type="dxa"/>
            <w:tcBorders>
              <w:bottom w:val="single" w:sz="4" w:space="0" w:color="auto"/>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trPr>
        <w:tc>
          <w:tcPr>
            <w:tcW w:w="6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收入</w:t>
            </w:r>
          </w:p>
        </w:tc>
        <w:tc>
          <w:tcPr>
            <w:tcW w:w="7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支出</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金额</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金额</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一、一般公共预算财政拨款收入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3,230.00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一、一般公共服务支出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二、政府性基金预算财政拨款收入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二、外交支出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三、国有资本经营预算财政拨款收入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三、国防支出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四、上级补助收入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四、公共安全支出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五、事业收入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五、教育支出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六、经营收入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六、科学技术支出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七、附属单位上缴收入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七、文化旅游体育与传媒支出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八、其他收入</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8</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八、社会保障和就业支出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九、卫生健康支出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十、节能环保支出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十一、城乡社区支出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十二、农林水支出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十三、交通运输支出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十四、资源勘探工业信息等支出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十五、商业服务业等支出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16</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十六、金融支出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十七、援助其他地区支出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18</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十八、自然资源海洋气象等支出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十九、住房保障支出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二十、粮油物资储备支出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二十一、国有资本经营预算支出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二十二、灾害防治及应急管理支出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二十三、其他支出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0"/>
                <w:szCs w:val="20"/>
              </w:rPr>
            </w:pPr>
            <w:r w:rsidRPr="00326D89">
              <w:rPr>
                <w:rFonts w:ascii="宋体" w:eastAsia="宋体" w:hAnsi="宋体" w:cs="Arial" w:hint="eastAsia"/>
                <w:b/>
                <w:bCs/>
                <w:color w:val="000000"/>
                <w:kern w:val="0"/>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24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二十四、债务还本支出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25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二十五、债务付息支出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26</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二十六、抗疫特别国债安排的支出</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本年收入合计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27</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3,487.32</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本年支出合计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3,598.65</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使用非财政拨款结余</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28</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结余分配</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年初结转和结余</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29</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111.33</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年末结转和结余</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30</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trPr>
        <w:tc>
          <w:tcPr>
            <w:tcW w:w="4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3,598.65</w:t>
            </w:r>
          </w:p>
        </w:tc>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3,598.65</w:t>
            </w:r>
          </w:p>
        </w:tc>
      </w:tr>
      <w:tr w:rsidR="00326D89" w:rsidRPr="00326D89" w:rsidTr="00E851CD">
        <w:trPr>
          <w:trHeight w:val="308"/>
        </w:trPr>
        <w:tc>
          <w:tcPr>
            <w:tcW w:w="14120" w:type="dxa"/>
            <w:gridSpan w:val="6"/>
            <w:tcBorders>
              <w:top w:val="single" w:sz="4" w:space="0" w:color="auto"/>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注：本表反映部门本年度的总收支和年末结转结余情况。本套报表金额单位转换时可能存在尾数误差。</w:t>
            </w:r>
          </w:p>
        </w:tc>
      </w:tr>
    </w:tbl>
    <w:p w:rsidR="00326D89" w:rsidRDefault="00326D89" w:rsidP="0088459E">
      <w:pPr>
        <w:widowControl/>
        <w:jc w:val="left"/>
        <w:rPr>
          <w:rFonts w:ascii="宋体" w:eastAsia="宋体" w:hAnsi="宋体" w:cs="宋体"/>
          <w:kern w:val="0"/>
          <w:sz w:val="24"/>
          <w:szCs w:val="24"/>
        </w:rPr>
      </w:pPr>
    </w:p>
    <w:tbl>
      <w:tblPr>
        <w:tblW w:w="14600" w:type="dxa"/>
        <w:tblInd w:w="93" w:type="dxa"/>
        <w:tblLook w:val="04A0"/>
      </w:tblPr>
      <w:tblGrid>
        <w:gridCol w:w="340"/>
        <w:gridCol w:w="340"/>
        <w:gridCol w:w="340"/>
        <w:gridCol w:w="2504"/>
        <w:gridCol w:w="1760"/>
        <w:gridCol w:w="1760"/>
        <w:gridCol w:w="1450"/>
        <w:gridCol w:w="1606"/>
        <w:gridCol w:w="1450"/>
        <w:gridCol w:w="1450"/>
        <w:gridCol w:w="1600"/>
      </w:tblGrid>
      <w:tr w:rsidR="00326D89" w:rsidRPr="00326D89" w:rsidTr="00326D89">
        <w:trPr>
          <w:trHeight w:val="390"/>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980" w:type="dxa"/>
            <w:gridSpan w:val="7"/>
            <w:tcBorders>
              <w:top w:val="nil"/>
              <w:left w:val="nil"/>
              <w:bottom w:val="nil"/>
              <w:right w:val="nil"/>
            </w:tcBorders>
            <w:shd w:val="clear" w:color="auto" w:fill="auto"/>
            <w:noWrap/>
            <w:vAlign w:val="center"/>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表二：</w:t>
            </w:r>
            <w:r w:rsidR="00326D89" w:rsidRPr="00326D89">
              <w:rPr>
                <w:rFonts w:ascii="宋体" w:eastAsia="宋体" w:hAnsi="宋体" w:cs="Arial" w:hint="eastAsia"/>
                <w:color w:val="000000"/>
                <w:kern w:val="0"/>
                <w:sz w:val="30"/>
                <w:szCs w:val="30"/>
              </w:rPr>
              <w:t>收入决算表</w:t>
            </w:r>
          </w:p>
        </w:tc>
        <w:tc>
          <w:tcPr>
            <w:tcW w:w="16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326D89">
        <w:trPr>
          <w:trHeight w:val="255"/>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504"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6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trPr>
        <w:tc>
          <w:tcPr>
            <w:tcW w:w="3524" w:type="dxa"/>
            <w:gridSpan w:val="4"/>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176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6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6"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5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trPr>
        <w:tc>
          <w:tcPr>
            <w:tcW w:w="35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176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本年收入合计</w:t>
            </w:r>
          </w:p>
        </w:tc>
        <w:tc>
          <w:tcPr>
            <w:tcW w:w="176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财政拨款收入</w:t>
            </w:r>
          </w:p>
        </w:tc>
        <w:tc>
          <w:tcPr>
            <w:tcW w:w="14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上级补助收入</w:t>
            </w:r>
          </w:p>
        </w:tc>
        <w:tc>
          <w:tcPr>
            <w:tcW w:w="160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事业收入</w:t>
            </w:r>
          </w:p>
        </w:tc>
        <w:tc>
          <w:tcPr>
            <w:tcW w:w="14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经营收入</w:t>
            </w:r>
          </w:p>
        </w:tc>
        <w:tc>
          <w:tcPr>
            <w:tcW w:w="145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附属单位上缴收入</w:t>
            </w:r>
          </w:p>
        </w:tc>
        <w:tc>
          <w:tcPr>
            <w:tcW w:w="16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其他收入</w:t>
            </w:r>
          </w:p>
        </w:tc>
      </w:tr>
      <w:tr w:rsidR="00326D89" w:rsidRPr="00326D89" w:rsidTr="00E851CD">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2504" w:type="dxa"/>
            <w:vMerge w:val="restart"/>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504" w:type="dxa"/>
            <w:vMerge/>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trPr>
        <w:tc>
          <w:tcPr>
            <w:tcW w:w="102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504" w:type="dxa"/>
            <w:vMerge/>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6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5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trPr>
        <w:tc>
          <w:tcPr>
            <w:tcW w:w="352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176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45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606"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45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45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600" w:type="dxa"/>
            <w:tcBorders>
              <w:top w:val="nil"/>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r>
      <w:tr w:rsidR="00326D89" w:rsidRPr="00326D89" w:rsidTr="00E851CD">
        <w:trPr>
          <w:trHeight w:val="308"/>
        </w:trPr>
        <w:tc>
          <w:tcPr>
            <w:tcW w:w="352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3,487.32</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3,230.00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教育支出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3,107.76</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2,850.44</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普通教育</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3,107.76</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2,850.44</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2050204</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高中教育</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3,107.76</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2,850.44</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256.31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1.01</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卫生健康支出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行政事业单位医疗</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2101102</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事业单位医疗</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住房保障支出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住房改革支出</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2210201</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2210203</w:t>
            </w:r>
          </w:p>
        </w:tc>
        <w:tc>
          <w:tcPr>
            <w:tcW w:w="2504"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购房补贴</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76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5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trPr>
        <w:tc>
          <w:tcPr>
            <w:tcW w:w="14600" w:type="dxa"/>
            <w:gridSpan w:val="11"/>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注：本表反映部门本年度取得的各项收入情况。</w:t>
            </w:r>
          </w:p>
        </w:tc>
      </w:tr>
    </w:tbl>
    <w:p w:rsidR="0088459E" w:rsidRDefault="0088459E" w:rsidP="0088459E">
      <w:pPr>
        <w:widowControl/>
        <w:jc w:val="left"/>
        <w:rPr>
          <w:rFonts w:ascii="宋体" w:eastAsia="宋体" w:hAnsi="宋体" w:cs="宋体"/>
          <w:kern w:val="0"/>
          <w:sz w:val="24"/>
          <w:szCs w:val="24"/>
        </w:rPr>
      </w:pPr>
    </w:p>
    <w:tbl>
      <w:tblPr>
        <w:tblW w:w="13200" w:type="dxa"/>
        <w:jc w:val="center"/>
        <w:tblInd w:w="93" w:type="dxa"/>
        <w:tblLook w:val="04A0"/>
      </w:tblPr>
      <w:tblGrid>
        <w:gridCol w:w="340"/>
        <w:gridCol w:w="340"/>
        <w:gridCol w:w="340"/>
        <w:gridCol w:w="3180"/>
        <w:gridCol w:w="1500"/>
        <w:gridCol w:w="1500"/>
        <w:gridCol w:w="1500"/>
        <w:gridCol w:w="1500"/>
        <w:gridCol w:w="1500"/>
        <w:gridCol w:w="1500"/>
      </w:tblGrid>
      <w:tr w:rsidR="00326D89" w:rsidRPr="00326D89" w:rsidTr="00E851CD">
        <w:trPr>
          <w:trHeight w:val="390"/>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1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500" w:type="dxa"/>
            <w:gridSpan w:val="3"/>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表三：</w:t>
            </w:r>
            <w:r w:rsidR="00326D89" w:rsidRPr="00326D89">
              <w:rPr>
                <w:rFonts w:ascii="宋体" w:eastAsia="宋体" w:hAnsi="宋体" w:cs="Arial" w:hint="eastAsia"/>
                <w:color w:val="000000"/>
                <w:kern w:val="0"/>
                <w:sz w:val="30"/>
                <w:szCs w:val="30"/>
              </w:rPr>
              <w:t>支出决算表</w:t>
            </w: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1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4200" w:type="dxa"/>
            <w:gridSpan w:val="4"/>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本年支出合计</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上缴上级支出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经营支出</w:t>
            </w:r>
          </w:p>
        </w:tc>
        <w:tc>
          <w:tcPr>
            <w:tcW w:w="15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对附属单位补助支出</w:t>
            </w:r>
          </w:p>
        </w:tc>
      </w:tr>
      <w:tr w:rsidR="00326D89" w:rsidRPr="00326D89" w:rsidTr="00E851CD">
        <w:trPr>
          <w:trHeight w:val="312"/>
          <w:jc w:val="center"/>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318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1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1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r>
      <w:tr w:rsidR="00326D89" w:rsidRPr="00326D89" w:rsidTr="00E851CD">
        <w:trPr>
          <w:trHeight w:val="308"/>
          <w:jc w:val="center"/>
        </w:trPr>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3,598.65</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3,598.65</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教育支出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普通教育</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3,218.95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2050204</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高中教育</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3,201.24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3,201.24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2050299</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其他普通教育支出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卫生健康支出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行政事业单位医疗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2101102</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事业单位医疗</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2101199</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其他行政事业单位医疗支出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住房保障支出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住房改革支出</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2210201</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2210203</w:t>
            </w:r>
          </w:p>
        </w:tc>
        <w:tc>
          <w:tcPr>
            <w:tcW w:w="31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购房补贴</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50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13200" w:type="dxa"/>
            <w:gridSpan w:val="10"/>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注：本表反映部门本年度各项支出情况。</w:t>
            </w:r>
          </w:p>
        </w:tc>
      </w:tr>
    </w:tbl>
    <w:p w:rsidR="0088459E" w:rsidRPr="00326D89" w:rsidRDefault="0088459E" w:rsidP="0088459E">
      <w:pPr>
        <w:widowControl/>
        <w:jc w:val="left"/>
        <w:rPr>
          <w:rFonts w:ascii="宋体" w:eastAsia="宋体" w:hAnsi="宋体" w:cs="宋体"/>
          <w:kern w:val="0"/>
          <w:sz w:val="24"/>
          <w:szCs w:val="24"/>
        </w:rPr>
      </w:pPr>
    </w:p>
    <w:p w:rsidR="0088459E" w:rsidRDefault="0088459E" w:rsidP="0088459E">
      <w:pPr>
        <w:widowControl/>
        <w:jc w:val="left"/>
        <w:rPr>
          <w:rFonts w:ascii="宋体" w:eastAsia="宋体" w:hAnsi="宋体" w:cs="宋体"/>
          <w:kern w:val="0"/>
          <w:sz w:val="24"/>
          <w:szCs w:val="24"/>
        </w:rPr>
      </w:pPr>
    </w:p>
    <w:tbl>
      <w:tblPr>
        <w:tblW w:w="14050" w:type="dxa"/>
        <w:jc w:val="center"/>
        <w:tblInd w:w="93" w:type="dxa"/>
        <w:tblLook w:val="04A0"/>
      </w:tblPr>
      <w:tblGrid>
        <w:gridCol w:w="3020"/>
        <w:gridCol w:w="580"/>
        <w:gridCol w:w="1200"/>
        <w:gridCol w:w="3580"/>
        <w:gridCol w:w="580"/>
        <w:gridCol w:w="1120"/>
        <w:gridCol w:w="1420"/>
        <w:gridCol w:w="1120"/>
        <w:gridCol w:w="1430"/>
      </w:tblGrid>
      <w:tr w:rsidR="00326D89" w:rsidRPr="00326D89" w:rsidTr="00E851CD">
        <w:trPr>
          <w:trHeight w:val="390"/>
          <w:jc w:val="center"/>
        </w:trPr>
        <w:tc>
          <w:tcPr>
            <w:tcW w:w="30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940" w:type="dxa"/>
            <w:gridSpan w:val="4"/>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表四：</w:t>
            </w:r>
            <w:r w:rsidR="00326D89" w:rsidRPr="00326D89">
              <w:rPr>
                <w:rFonts w:ascii="宋体" w:eastAsia="宋体" w:hAnsi="宋体" w:cs="Arial" w:hint="eastAsia"/>
                <w:color w:val="000000"/>
                <w:kern w:val="0"/>
                <w:sz w:val="30"/>
                <w:szCs w:val="30"/>
              </w:rPr>
              <w:t>财政拨款收入支出决算总表</w:t>
            </w: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0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0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5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30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5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20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5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43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48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收     入</w:t>
            </w:r>
          </w:p>
        </w:tc>
        <w:tc>
          <w:tcPr>
            <w:tcW w:w="9250"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支     出</w:t>
            </w:r>
          </w:p>
        </w:tc>
      </w:tr>
      <w:tr w:rsidR="00326D89" w:rsidRPr="00326D89" w:rsidTr="00E851CD">
        <w:trPr>
          <w:trHeight w:val="312"/>
          <w:jc w:val="center"/>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5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2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金额</w:t>
            </w:r>
          </w:p>
        </w:tc>
        <w:tc>
          <w:tcPr>
            <w:tcW w:w="35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5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行次</w:t>
            </w:r>
          </w:p>
        </w:tc>
        <w:tc>
          <w:tcPr>
            <w:tcW w:w="112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4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一般公共预算财政拨款</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政府性基金预算财政拨款</w:t>
            </w:r>
          </w:p>
        </w:tc>
        <w:tc>
          <w:tcPr>
            <w:tcW w:w="14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国有资本经营预算财政拨款</w:t>
            </w:r>
          </w:p>
        </w:tc>
      </w:tr>
      <w:tr w:rsidR="00326D89" w:rsidRPr="00326D89" w:rsidTr="00E851CD">
        <w:trPr>
          <w:trHeight w:val="615"/>
          <w:jc w:val="center"/>
        </w:trPr>
        <w:tc>
          <w:tcPr>
            <w:tcW w:w="30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5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5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5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4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3,230.00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一、一般公共服务支出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二、政府性基金预算财政拨款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二、外交支出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三、国有资本经营财政拨款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三、国防支出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四、公共安全支出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36</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五、教育支出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37</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六、科学技术支出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38</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七、文化旅游体育与传媒支出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39</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8</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八、社会保障和就业支出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9</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九、卫生健康支出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41</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10</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十、节能环保支出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十一、城乡社区支出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十二、农林水支出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13</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十三、交通运输支出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14</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十四、资源勘探工业信息等支出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46</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15</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十五、商业服务业等支出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47</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16</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十六、金融支出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48</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17</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十七、援助其他地区支出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49</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18</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十八、自然资源海洋气象等支出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19</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十九、住房保障支出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51</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20</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二十、粮油物资储备支出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二十一、国有资本经营预算支出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二十二、灾害防治及应急管理支出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23</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二十三、其他支出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55</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0"/>
                <w:szCs w:val="20"/>
              </w:rPr>
            </w:pPr>
            <w:r w:rsidRPr="00326D89">
              <w:rPr>
                <w:rFonts w:ascii="宋体" w:eastAsia="宋体" w:hAnsi="宋体" w:cs="Arial" w:hint="eastAsia"/>
                <w:b/>
                <w:bCs/>
                <w:color w:val="000000"/>
                <w:kern w:val="0"/>
                <w:sz w:val="20"/>
                <w:szCs w:val="20"/>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24</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二十四、债务还本支出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56</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25</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二十五、债务付息支出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57</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26</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二十六、抗疫特别国债安排的支出</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58</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本年收入合计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27</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3,230.00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本年支出合计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59</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年初财政拨款结转和结余</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28</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110.82</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年末财政拨款结转和结余</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一般公共预算财政拨款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29</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110.82</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61</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政府性基金预算财政拨款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30</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国有资本经营预算财政拨款</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31</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63</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30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32</w:t>
            </w:r>
          </w:p>
        </w:tc>
        <w:tc>
          <w:tcPr>
            <w:tcW w:w="120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3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b/>
                <w:bCs/>
                <w:color w:val="000000"/>
                <w:kern w:val="0"/>
                <w:sz w:val="22"/>
              </w:rPr>
            </w:pPr>
            <w:r w:rsidRPr="00326D89">
              <w:rPr>
                <w:rFonts w:ascii="宋体" w:eastAsia="宋体" w:hAnsi="宋体" w:cs="Arial" w:hint="eastAsia"/>
                <w:b/>
                <w:bCs/>
                <w:color w:val="000000"/>
                <w:kern w:val="0"/>
                <w:sz w:val="22"/>
              </w:rPr>
              <w:t>总计</w:t>
            </w:r>
          </w:p>
        </w:tc>
        <w:tc>
          <w:tcPr>
            <w:tcW w:w="5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64</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3,340.82</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14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trHeight w:val="375"/>
          <w:jc w:val="center"/>
        </w:trPr>
        <w:tc>
          <w:tcPr>
            <w:tcW w:w="14050" w:type="dxa"/>
            <w:gridSpan w:val="9"/>
            <w:tcBorders>
              <w:top w:val="single" w:sz="4" w:space="0" w:color="000000"/>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r>
    </w:tbl>
    <w:p w:rsidR="0088459E" w:rsidRDefault="0088459E" w:rsidP="0088459E">
      <w:pPr>
        <w:widowControl/>
        <w:jc w:val="left"/>
        <w:rPr>
          <w:rFonts w:ascii="宋体" w:eastAsia="宋体" w:hAnsi="宋体" w:cs="宋体"/>
          <w:kern w:val="0"/>
          <w:sz w:val="24"/>
          <w:szCs w:val="24"/>
        </w:rPr>
      </w:pPr>
    </w:p>
    <w:p w:rsidR="00326D89" w:rsidRDefault="00326D89" w:rsidP="0088459E">
      <w:pPr>
        <w:widowControl/>
        <w:jc w:val="left"/>
        <w:rPr>
          <w:rFonts w:ascii="宋体" w:eastAsia="宋体" w:hAnsi="宋体" w:cs="宋体"/>
          <w:kern w:val="0"/>
          <w:sz w:val="24"/>
          <w:szCs w:val="24"/>
        </w:rPr>
      </w:pPr>
    </w:p>
    <w:tbl>
      <w:tblPr>
        <w:tblW w:w="12381" w:type="dxa"/>
        <w:jc w:val="center"/>
        <w:tblInd w:w="93" w:type="dxa"/>
        <w:tblLook w:val="04A0"/>
      </w:tblPr>
      <w:tblGrid>
        <w:gridCol w:w="401"/>
        <w:gridCol w:w="313"/>
        <w:gridCol w:w="272"/>
        <w:gridCol w:w="4230"/>
        <w:gridCol w:w="2325"/>
        <w:gridCol w:w="2325"/>
        <w:gridCol w:w="2701"/>
      </w:tblGrid>
      <w:tr w:rsidR="00326D89" w:rsidRPr="00326D89" w:rsidTr="00326D89">
        <w:trPr>
          <w:trHeight w:val="390"/>
          <w:jc w:val="center"/>
        </w:trPr>
        <w:tc>
          <w:tcPr>
            <w:tcW w:w="12381" w:type="dxa"/>
            <w:gridSpan w:val="7"/>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表五：</w:t>
            </w:r>
            <w:r w:rsidR="00326D89" w:rsidRPr="00326D89">
              <w:rPr>
                <w:rFonts w:ascii="宋体" w:eastAsia="宋体" w:hAnsi="宋体" w:cs="Arial" w:hint="eastAsia"/>
                <w:color w:val="000000"/>
                <w:kern w:val="0"/>
                <w:sz w:val="30"/>
                <w:szCs w:val="30"/>
              </w:rPr>
              <w:t>一般公共预算财政拨款支出决算表</w:t>
            </w:r>
          </w:p>
        </w:tc>
      </w:tr>
      <w:tr w:rsidR="00326D89" w:rsidRPr="00326D89" w:rsidTr="00326D89">
        <w:trPr>
          <w:trHeight w:val="255"/>
          <w:jc w:val="center"/>
        </w:trPr>
        <w:tc>
          <w:tcPr>
            <w:tcW w:w="328"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5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1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2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32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32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701"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5030" w:type="dxa"/>
            <w:gridSpan w:val="4"/>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232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32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701"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7351"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w:t>
            </w:r>
          </w:p>
        </w:tc>
      </w:tr>
      <w:tr w:rsidR="00326D89" w:rsidRPr="00326D89" w:rsidTr="00E851CD">
        <w:trPr>
          <w:trHeight w:val="312"/>
          <w:jc w:val="center"/>
        </w:trPr>
        <w:tc>
          <w:tcPr>
            <w:tcW w:w="8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4230"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232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232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270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r>
      <w:tr w:rsidR="00326D89" w:rsidRPr="00326D89" w:rsidTr="00E851CD">
        <w:trPr>
          <w:trHeight w:val="312"/>
          <w:jc w:val="center"/>
        </w:trPr>
        <w:tc>
          <w:tcPr>
            <w:tcW w:w="8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42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701"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8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42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32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701"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2701"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r>
      <w:tr w:rsidR="00326D89" w:rsidRPr="00326D89" w:rsidTr="00E851CD">
        <w:trPr>
          <w:trHeight w:val="308"/>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3,340.82</w:t>
            </w:r>
          </w:p>
        </w:tc>
        <w:tc>
          <w:tcPr>
            <w:tcW w:w="232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3,340.82</w:t>
            </w:r>
          </w:p>
        </w:tc>
        <w:tc>
          <w:tcPr>
            <w:tcW w:w="2701"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教育支出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普通教育</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2,961.12</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2050204</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高中教育</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2,943.41</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2,943.41</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2050299</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其他普通教育支出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17.71</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卫生健康支出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行政事业单位医疗</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2101102</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事业单位医疗</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2101199</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其他行政事业单位医疗支出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0.14</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住房保障支出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住房改革支出</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2210201</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231.53</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2210203</w:t>
            </w:r>
          </w:p>
        </w:tc>
        <w:tc>
          <w:tcPr>
            <w:tcW w:w="42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购房补贴</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232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3.33</w:t>
            </w:r>
          </w:p>
        </w:tc>
        <w:tc>
          <w:tcPr>
            <w:tcW w:w="2701"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326D89">
        <w:trPr>
          <w:trHeight w:val="308"/>
          <w:jc w:val="center"/>
        </w:trPr>
        <w:tc>
          <w:tcPr>
            <w:tcW w:w="12381" w:type="dxa"/>
            <w:gridSpan w:val="7"/>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注：本表反映部门本年度一般公共预算财政拨款支出情况。</w:t>
            </w:r>
          </w:p>
        </w:tc>
      </w:tr>
    </w:tbl>
    <w:p w:rsidR="00326D89" w:rsidRDefault="00326D89" w:rsidP="0088459E">
      <w:pPr>
        <w:widowControl/>
        <w:jc w:val="left"/>
        <w:rPr>
          <w:rFonts w:ascii="宋体" w:eastAsia="宋体" w:hAnsi="宋体" w:cs="宋体"/>
          <w:kern w:val="0"/>
          <w:sz w:val="24"/>
          <w:szCs w:val="24"/>
        </w:rPr>
      </w:pPr>
    </w:p>
    <w:tbl>
      <w:tblPr>
        <w:tblW w:w="14660" w:type="dxa"/>
        <w:jc w:val="center"/>
        <w:tblLook w:val="04A0"/>
      </w:tblPr>
      <w:tblGrid>
        <w:gridCol w:w="766"/>
        <w:gridCol w:w="3330"/>
        <w:gridCol w:w="1140"/>
        <w:gridCol w:w="766"/>
        <w:gridCol w:w="2230"/>
        <w:gridCol w:w="876"/>
        <w:gridCol w:w="766"/>
        <w:gridCol w:w="3182"/>
        <w:gridCol w:w="567"/>
        <w:gridCol w:w="461"/>
        <w:gridCol w:w="259"/>
        <w:gridCol w:w="317"/>
      </w:tblGrid>
      <w:tr w:rsidR="00326D89" w:rsidRPr="00326D89" w:rsidTr="00E851CD">
        <w:trPr>
          <w:trHeight w:val="390"/>
          <w:jc w:val="center"/>
        </w:trPr>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778" w:type="dxa"/>
            <w:gridSpan w:val="5"/>
            <w:tcBorders>
              <w:top w:val="nil"/>
              <w:left w:val="nil"/>
              <w:bottom w:val="nil"/>
              <w:right w:val="nil"/>
            </w:tcBorders>
            <w:shd w:val="clear" w:color="auto" w:fill="auto"/>
            <w:noWrap/>
            <w:vAlign w:val="bottom"/>
            <w:hideMark/>
          </w:tcPr>
          <w:p w:rsidR="00326D89" w:rsidRPr="00326D89" w:rsidRDefault="001040AF" w:rsidP="001040AF">
            <w:pPr>
              <w:widowControl/>
              <w:rPr>
                <w:rFonts w:ascii="宋体" w:eastAsia="宋体" w:hAnsi="宋体" w:cs="Arial"/>
                <w:color w:val="000000"/>
                <w:kern w:val="0"/>
                <w:sz w:val="30"/>
                <w:szCs w:val="30"/>
              </w:rPr>
            </w:pPr>
            <w:r>
              <w:rPr>
                <w:rFonts w:ascii="宋体" w:eastAsia="宋体" w:hAnsi="宋体" w:cs="Arial" w:hint="eastAsia"/>
                <w:color w:val="000000"/>
                <w:kern w:val="0"/>
                <w:sz w:val="30"/>
                <w:szCs w:val="30"/>
              </w:rPr>
              <w:t>表六：</w:t>
            </w:r>
            <w:r w:rsidR="00326D89" w:rsidRPr="00326D89">
              <w:rPr>
                <w:rFonts w:ascii="宋体" w:eastAsia="宋体" w:hAnsi="宋体" w:cs="Arial" w:hint="eastAsia"/>
                <w:color w:val="000000"/>
                <w:kern w:val="0"/>
                <w:sz w:val="30"/>
                <w:szCs w:val="30"/>
              </w:rPr>
              <w:t>一般公共预算财政拨款基本支出决算表</w:t>
            </w:r>
          </w:p>
        </w:tc>
        <w:tc>
          <w:tcPr>
            <w:tcW w:w="4210" w:type="dxa"/>
            <w:gridSpan w:val="3"/>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57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2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749"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037" w:type="dxa"/>
            <w:gridSpan w:val="3"/>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18"/>
                <w:szCs w:val="18"/>
              </w:rPr>
            </w:pPr>
          </w:p>
        </w:tc>
      </w:tr>
      <w:tr w:rsidR="00326D89" w:rsidRPr="00326D89" w:rsidTr="00E851CD">
        <w:trPr>
          <w:trHeight w:val="255"/>
          <w:jc w:val="center"/>
        </w:trPr>
        <w:tc>
          <w:tcPr>
            <w:tcW w:w="409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11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23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182"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04" w:type="dxa"/>
            <w:gridSpan w:val="4"/>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18"/>
                <w:szCs w:val="18"/>
              </w:rPr>
            </w:pPr>
            <w:r w:rsidRPr="00326D89">
              <w:rPr>
                <w:rFonts w:ascii="宋体" w:eastAsia="宋体" w:hAnsi="宋体" w:cs="Arial" w:hint="eastAsia"/>
                <w:color w:val="000000"/>
                <w:kern w:val="0"/>
                <w:sz w:val="18"/>
                <w:szCs w:val="18"/>
              </w:rPr>
              <w:t>金额单位：万元</w:t>
            </w:r>
          </w:p>
        </w:tc>
      </w:tr>
      <w:tr w:rsidR="00326D89" w:rsidRPr="00326D89" w:rsidTr="00E851CD">
        <w:trPr>
          <w:gridAfter w:val="1"/>
          <w:wAfter w:w="317" w:type="dxa"/>
          <w:trHeight w:val="308"/>
          <w:jc w:val="center"/>
        </w:trPr>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人员经费</w:t>
            </w:r>
          </w:p>
        </w:tc>
        <w:tc>
          <w:tcPr>
            <w:tcW w:w="9107" w:type="dxa"/>
            <w:gridSpan w:val="8"/>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公用经费</w:t>
            </w:r>
          </w:p>
        </w:tc>
      </w:tr>
      <w:tr w:rsidR="00326D89" w:rsidRPr="00326D89" w:rsidTr="00E851CD">
        <w:trPr>
          <w:gridAfter w:val="1"/>
          <w:wAfter w:w="317" w:type="dxa"/>
          <w:trHeight w:val="312"/>
          <w:jc w:val="center"/>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科目编码</w:t>
            </w:r>
          </w:p>
        </w:tc>
        <w:tc>
          <w:tcPr>
            <w:tcW w:w="33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14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c>
          <w:tcPr>
            <w:tcW w:w="76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科目编码</w:t>
            </w:r>
          </w:p>
        </w:tc>
        <w:tc>
          <w:tcPr>
            <w:tcW w:w="22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87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c>
          <w:tcPr>
            <w:tcW w:w="76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科目编码</w:t>
            </w:r>
          </w:p>
        </w:tc>
        <w:tc>
          <w:tcPr>
            <w:tcW w:w="318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287" w:type="dxa"/>
            <w:gridSpan w:val="3"/>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r>
      <w:tr w:rsidR="00326D89" w:rsidRPr="00326D89" w:rsidTr="00E851CD">
        <w:trPr>
          <w:gridAfter w:val="1"/>
          <w:wAfter w:w="317" w:type="dxa"/>
          <w:trHeight w:val="312"/>
          <w:jc w:val="center"/>
        </w:trPr>
        <w:tc>
          <w:tcPr>
            <w:tcW w:w="7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3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4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76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2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87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76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318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287" w:type="dxa"/>
            <w:gridSpan w:val="3"/>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工资福利支出</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3,058.32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商品和服务支出</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173.03</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307</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债务利息及费用支出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基本工资</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715.54</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30201</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办公费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27.56</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30701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国内债务付息</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30102</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津贴补贴</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319.99</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30202</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印刷费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8.67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30702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国外债务付息</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奖金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4.35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30203</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咨询费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资本性支出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30106</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伙食补助费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30204</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手续费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房屋建筑物购建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30107</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绩效工资</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699.54</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30205</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水费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12.75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办公设备购置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30108</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机关事业单位基本养老保险缴费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308.70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30206</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电费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18.22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31003</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专用设备购置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30109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职业年金缴费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123.46</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30207</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邮电费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5.30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31005</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基础设施建设</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30110</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职工基本医疗保险缴费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144.71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30208</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取暖费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31006</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大型修缮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公务员医疗补助缴费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123.37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30209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物业管理费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32.71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31007</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信息网络及软件购置更新</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30112</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其他社会保障缴费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84.71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30211</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差旅费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4.22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31008</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物资储备</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住房公积金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234.85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30212</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因公出国（境）费用</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31009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土地补偿</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30114</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医疗费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30213</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维修（护）费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20.17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31010</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安置补助</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30199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其他工资福利支出</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299.09</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30214</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租赁费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地上附着物和青苗补偿</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对个人和家庭的补助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109.47</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30215</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会议费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拆迁补偿</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离休费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30216</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培训费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31013</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公务用车购置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30302</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退休费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3.64</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30217</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公务接待费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31019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其他交通工具购置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30303</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退职（役）费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30218</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专用材料费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7.25</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31021</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文物和陈列品购置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30304</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抚恤金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30224</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被装购置费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31022</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无形资产购置</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30305</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生活补助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69.11</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30225</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专用燃料费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31099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其他资本性支出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30306</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救济费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30226</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劳务费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1.73</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其他支出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30307</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医疗费补助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30227</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委托业务费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39906</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赠与</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30308</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助学金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36.72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30228</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工会经费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4.13</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39907</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国家赔偿费用支出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30309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奖励金</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30229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福利费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5.89</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39908</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对民间非营利组织和群众性自治组织补贴</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30310</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个人农业生产补贴</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30231</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公务用车运行维护费</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39999</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其他支出</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30311</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代缴社会保险费</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30239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其他交通费用</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0.40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30399</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其他对个人和家庭的补助</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30240</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税金及附加费用</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0.00</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gridAfter w:val="1"/>
          <w:wAfter w:w="317" w:type="dxa"/>
          <w:trHeight w:val="308"/>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3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30299</w:t>
            </w:r>
          </w:p>
        </w:tc>
        <w:tc>
          <w:tcPr>
            <w:tcW w:w="223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其他商品和服务支出</w:t>
            </w:r>
          </w:p>
        </w:tc>
        <w:tc>
          <w:tcPr>
            <w:tcW w:w="87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24.02</w:t>
            </w:r>
          </w:p>
        </w:tc>
        <w:tc>
          <w:tcPr>
            <w:tcW w:w="76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318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gridAfter w:val="1"/>
          <w:wAfter w:w="317" w:type="dxa"/>
          <w:trHeight w:val="308"/>
          <w:jc w:val="center"/>
        </w:trPr>
        <w:tc>
          <w:tcPr>
            <w:tcW w:w="4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人员经费合计</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3,167.79</w:t>
            </w:r>
          </w:p>
        </w:tc>
        <w:tc>
          <w:tcPr>
            <w:tcW w:w="782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公用经费合计</w:t>
            </w:r>
          </w:p>
        </w:tc>
        <w:tc>
          <w:tcPr>
            <w:tcW w:w="128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173.03</w:t>
            </w:r>
          </w:p>
        </w:tc>
      </w:tr>
      <w:tr w:rsidR="00326D89" w:rsidRPr="00326D89" w:rsidTr="00E851CD">
        <w:trPr>
          <w:gridAfter w:val="1"/>
          <w:wAfter w:w="317" w:type="dxa"/>
          <w:trHeight w:val="308"/>
          <w:jc w:val="center"/>
        </w:trPr>
        <w:tc>
          <w:tcPr>
            <w:tcW w:w="14343" w:type="dxa"/>
            <w:gridSpan w:val="11"/>
            <w:tcBorders>
              <w:top w:val="nil"/>
              <w:left w:val="nil"/>
              <w:bottom w:val="nil"/>
              <w:right w:val="nil"/>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注：本表反映部门本年度一般公共预算财政拨款基本支出明细情况。</w:t>
            </w:r>
          </w:p>
        </w:tc>
      </w:tr>
    </w:tbl>
    <w:p w:rsidR="00326D89" w:rsidRDefault="00326D89" w:rsidP="0088459E">
      <w:pPr>
        <w:widowControl/>
        <w:jc w:val="left"/>
        <w:rPr>
          <w:rFonts w:ascii="宋体" w:eastAsia="宋体" w:hAnsi="宋体" w:cs="宋体"/>
          <w:kern w:val="0"/>
          <w:sz w:val="24"/>
          <w:szCs w:val="24"/>
        </w:rPr>
      </w:pPr>
    </w:p>
    <w:tbl>
      <w:tblPr>
        <w:tblW w:w="13750" w:type="dxa"/>
        <w:jc w:val="center"/>
        <w:tblInd w:w="93" w:type="dxa"/>
        <w:tblLook w:val="04A0"/>
      </w:tblPr>
      <w:tblGrid>
        <w:gridCol w:w="1120"/>
        <w:gridCol w:w="1120"/>
        <w:gridCol w:w="1120"/>
        <w:gridCol w:w="1120"/>
        <w:gridCol w:w="1120"/>
        <w:gridCol w:w="1120"/>
        <w:gridCol w:w="1120"/>
        <w:gridCol w:w="1120"/>
        <w:gridCol w:w="1120"/>
        <w:gridCol w:w="1120"/>
        <w:gridCol w:w="864"/>
        <w:gridCol w:w="256"/>
        <w:gridCol w:w="1430"/>
      </w:tblGrid>
      <w:tr w:rsidR="00326D89" w:rsidRPr="00326D89" w:rsidTr="00E851CD">
        <w:trPr>
          <w:trHeight w:val="540"/>
          <w:jc w:val="center"/>
        </w:trPr>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0944" w:type="dxa"/>
            <w:gridSpan w:val="10"/>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44"/>
                <w:szCs w:val="44"/>
              </w:rPr>
            </w:pPr>
            <w:r>
              <w:rPr>
                <w:rFonts w:ascii="宋体" w:eastAsia="宋体" w:hAnsi="宋体" w:cs="Arial" w:hint="eastAsia"/>
                <w:color w:val="000000"/>
                <w:kern w:val="0"/>
                <w:sz w:val="44"/>
                <w:szCs w:val="44"/>
              </w:rPr>
              <w:t>表七：</w:t>
            </w:r>
            <w:r w:rsidR="00326D89" w:rsidRPr="00326D89">
              <w:rPr>
                <w:rFonts w:ascii="宋体" w:eastAsia="宋体" w:hAnsi="宋体" w:cs="Arial" w:hint="eastAsia"/>
                <w:color w:val="000000"/>
                <w:kern w:val="0"/>
                <w:sz w:val="44"/>
                <w:szCs w:val="44"/>
              </w:rPr>
              <w:t>一般公共预算财政拨款“三公”经费支出决算表</w:t>
            </w:r>
          </w:p>
        </w:tc>
        <w:tc>
          <w:tcPr>
            <w:tcW w:w="168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64"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6" w:type="dxa"/>
            <w:gridSpan w:val="2"/>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2240" w:type="dxa"/>
            <w:gridSpan w:val="2"/>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12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864"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6" w:type="dxa"/>
            <w:gridSpan w:val="2"/>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b/>
                <w:color w:val="000000"/>
                <w:kern w:val="0"/>
                <w:sz w:val="20"/>
                <w:szCs w:val="20"/>
              </w:rPr>
            </w:pPr>
            <w:r w:rsidRPr="00326D89">
              <w:rPr>
                <w:rFonts w:ascii="宋体" w:eastAsia="宋体" w:hAnsi="宋体" w:cs="Arial" w:hint="eastAsia"/>
                <w:b/>
                <w:color w:val="000000"/>
                <w:kern w:val="0"/>
                <w:sz w:val="20"/>
                <w:szCs w:val="20"/>
              </w:rPr>
              <w:t>金额单位：万元</w:t>
            </w:r>
          </w:p>
        </w:tc>
      </w:tr>
      <w:tr w:rsidR="00326D89" w:rsidRPr="00326D89" w:rsidTr="00E851CD">
        <w:trPr>
          <w:trHeight w:val="308"/>
          <w:jc w:val="center"/>
        </w:trPr>
        <w:tc>
          <w:tcPr>
            <w:tcW w:w="67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预算数</w:t>
            </w:r>
          </w:p>
        </w:tc>
        <w:tc>
          <w:tcPr>
            <w:tcW w:w="7030" w:type="dxa"/>
            <w:gridSpan w:val="7"/>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决算数</w:t>
            </w:r>
          </w:p>
        </w:tc>
      </w:tr>
      <w:tr w:rsidR="00326D89" w:rsidRPr="00326D89" w:rsidTr="00E851CD">
        <w:trPr>
          <w:trHeight w:val="308"/>
          <w:jc w:val="center"/>
        </w:trPr>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因公出国</w:t>
            </w:r>
            <w:r w:rsidRPr="00326D89">
              <w:rPr>
                <w:rFonts w:ascii="宋体" w:eastAsia="宋体" w:hAnsi="宋体" w:cs="Arial" w:hint="eastAsia"/>
                <w:color w:val="000000"/>
                <w:kern w:val="0"/>
                <w:sz w:val="22"/>
              </w:rPr>
              <w:lastRenderedPageBreak/>
              <w:t>（境）费</w:t>
            </w: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公务用车购置及运行费</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公务接待</w:t>
            </w:r>
            <w:r w:rsidRPr="00326D89">
              <w:rPr>
                <w:rFonts w:ascii="宋体" w:eastAsia="宋体" w:hAnsi="宋体" w:cs="Arial" w:hint="eastAsia"/>
                <w:color w:val="000000"/>
                <w:kern w:val="0"/>
                <w:sz w:val="22"/>
              </w:rPr>
              <w:lastRenderedPageBreak/>
              <w:t>费</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合计</w:t>
            </w:r>
          </w:p>
        </w:tc>
        <w:tc>
          <w:tcPr>
            <w:tcW w:w="11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因公出国</w:t>
            </w:r>
            <w:r w:rsidRPr="00326D89">
              <w:rPr>
                <w:rFonts w:ascii="宋体" w:eastAsia="宋体" w:hAnsi="宋体" w:cs="Arial" w:hint="eastAsia"/>
                <w:color w:val="000000"/>
                <w:kern w:val="0"/>
                <w:sz w:val="22"/>
              </w:rPr>
              <w:lastRenderedPageBreak/>
              <w:t>（境）费</w:t>
            </w:r>
          </w:p>
        </w:tc>
        <w:tc>
          <w:tcPr>
            <w:tcW w:w="3360" w:type="dxa"/>
            <w:gridSpan w:val="4"/>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公务用车购置及运行费</w:t>
            </w:r>
          </w:p>
        </w:tc>
        <w:tc>
          <w:tcPr>
            <w:tcW w:w="143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公务接待费</w:t>
            </w:r>
          </w:p>
        </w:tc>
      </w:tr>
      <w:tr w:rsidR="00326D89" w:rsidRPr="00326D89" w:rsidTr="00E851CD">
        <w:trPr>
          <w:trHeight w:val="615"/>
          <w:jc w:val="center"/>
        </w:trPr>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公务用车购置费</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公务用车运行费</w:t>
            </w: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公务用车购置费</w:t>
            </w:r>
          </w:p>
        </w:tc>
        <w:tc>
          <w:tcPr>
            <w:tcW w:w="1120" w:type="dxa"/>
            <w:gridSpan w:val="2"/>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公务用车运行费</w:t>
            </w:r>
          </w:p>
        </w:tc>
        <w:tc>
          <w:tcPr>
            <w:tcW w:w="143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1</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7</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8</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9</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10</w:t>
            </w:r>
          </w:p>
        </w:tc>
        <w:tc>
          <w:tcPr>
            <w:tcW w:w="1120" w:type="dxa"/>
            <w:gridSpan w:val="2"/>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11</w:t>
            </w:r>
          </w:p>
        </w:tc>
        <w:tc>
          <w:tcPr>
            <w:tcW w:w="1430" w:type="dxa"/>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12</w:t>
            </w:r>
          </w:p>
        </w:tc>
      </w:tr>
      <w:tr w:rsidR="00326D89" w:rsidRPr="00326D89" w:rsidTr="00E851CD">
        <w:trPr>
          <w:trHeight w:val="308"/>
          <w:jc w:val="center"/>
        </w:trPr>
        <w:tc>
          <w:tcPr>
            <w:tcW w:w="1120" w:type="dxa"/>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120" w:type="dxa"/>
            <w:gridSpan w:val="2"/>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615"/>
          <w:jc w:val="center"/>
        </w:trPr>
        <w:tc>
          <w:tcPr>
            <w:tcW w:w="13750" w:type="dxa"/>
            <w:gridSpan w:val="13"/>
            <w:tcBorders>
              <w:top w:val="nil"/>
              <w:left w:val="nil"/>
              <w:bottom w:val="nil"/>
              <w:right w:val="nil"/>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326D89" w:rsidRDefault="00326D89" w:rsidP="0088459E">
      <w:pPr>
        <w:widowControl/>
        <w:jc w:val="left"/>
        <w:rPr>
          <w:rFonts w:ascii="宋体" w:eastAsia="宋体" w:hAnsi="宋体" w:cs="宋体"/>
          <w:kern w:val="0"/>
          <w:sz w:val="24"/>
          <w:szCs w:val="24"/>
        </w:rPr>
      </w:pPr>
    </w:p>
    <w:tbl>
      <w:tblPr>
        <w:tblW w:w="13020" w:type="dxa"/>
        <w:jc w:val="center"/>
        <w:tblInd w:w="93" w:type="dxa"/>
        <w:tblLook w:val="04A0"/>
      </w:tblPr>
      <w:tblGrid>
        <w:gridCol w:w="340"/>
        <w:gridCol w:w="340"/>
        <w:gridCol w:w="340"/>
        <w:gridCol w:w="1795"/>
        <w:gridCol w:w="1902"/>
        <w:gridCol w:w="1902"/>
        <w:gridCol w:w="1508"/>
        <w:gridCol w:w="1646"/>
        <w:gridCol w:w="1567"/>
        <w:gridCol w:w="1680"/>
      </w:tblGrid>
      <w:tr w:rsidR="00326D89" w:rsidRPr="00326D89" w:rsidTr="00E851CD">
        <w:trPr>
          <w:trHeight w:val="390"/>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0320" w:type="dxa"/>
            <w:gridSpan w:val="6"/>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表八：</w:t>
            </w:r>
            <w:r w:rsidR="00326D89" w:rsidRPr="00326D89">
              <w:rPr>
                <w:rFonts w:ascii="宋体" w:eastAsia="宋体" w:hAnsi="宋体" w:cs="Arial" w:hint="eastAsia"/>
                <w:color w:val="000000"/>
                <w:kern w:val="0"/>
                <w:sz w:val="30"/>
                <w:szCs w:val="30"/>
              </w:rPr>
              <w:t>政府性基金预算财政拨款收入支出决算表</w:t>
            </w: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79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02"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02"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8"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67"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2815" w:type="dxa"/>
            <w:gridSpan w:val="4"/>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1902"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902"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08"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46"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567"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28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190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年初结转和结余</w:t>
            </w:r>
          </w:p>
        </w:tc>
        <w:tc>
          <w:tcPr>
            <w:tcW w:w="190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本年收入</w:t>
            </w:r>
          </w:p>
        </w:tc>
        <w:tc>
          <w:tcPr>
            <w:tcW w:w="4721"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年末结转和结余</w:t>
            </w:r>
          </w:p>
        </w:tc>
      </w:tr>
      <w:tr w:rsidR="00326D89" w:rsidRPr="00326D89" w:rsidTr="00E851CD">
        <w:trPr>
          <w:trHeight w:val="312"/>
          <w:jc w:val="center"/>
        </w:trPr>
        <w:tc>
          <w:tcPr>
            <w:tcW w:w="10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功能分类科目编码</w:t>
            </w:r>
          </w:p>
        </w:tc>
        <w:tc>
          <w:tcPr>
            <w:tcW w:w="1795"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小计</w:t>
            </w:r>
          </w:p>
        </w:tc>
        <w:tc>
          <w:tcPr>
            <w:tcW w:w="164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156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9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8"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4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67"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79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902"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08"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4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567"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28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508"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c>
          <w:tcPr>
            <w:tcW w:w="164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4</w:t>
            </w:r>
          </w:p>
        </w:tc>
        <w:tc>
          <w:tcPr>
            <w:tcW w:w="1567"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5</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6</w:t>
            </w:r>
          </w:p>
        </w:tc>
      </w:tr>
      <w:tr w:rsidR="00326D89" w:rsidRPr="00326D89" w:rsidTr="00E851CD">
        <w:trPr>
          <w:trHeight w:val="308"/>
          <w:jc w:val="center"/>
        </w:trPr>
        <w:tc>
          <w:tcPr>
            <w:tcW w:w="28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902"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508"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646"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567"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79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902"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08"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567"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3020" w:type="dxa"/>
            <w:gridSpan w:val="10"/>
            <w:tcBorders>
              <w:top w:val="nil"/>
              <w:left w:val="nil"/>
              <w:bottom w:val="nil"/>
              <w:right w:val="nil"/>
            </w:tcBorders>
            <w:shd w:val="clear" w:color="auto" w:fill="auto"/>
            <w:noWrap/>
            <w:vAlign w:val="center"/>
            <w:hideMark/>
          </w:tcPr>
          <w:p w:rsidR="00326D89" w:rsidRPr="00326D89" w:rsidRDefault="001040AF" w:rsidP="00326D89">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注：柳州市第九中学没有政府基金预算收入、也没有政府性基金预算安排的支出，故本表无数据。</w:t>
            </w:r>
          </w:p>
        </w:tc>
      </w:tr>
    </w:tbl>
    <w:p w:rsidR="00326D89" w:rsidRDefault="00326D89" w:rsidP="0088459E">
      <w:pPr>
        <w:widowControl/>
        <w:jc w:val="left"/>
        <w:rPr>
          <w:rFonts w:ascii="宋体" w:eastAsia="宋体" w:hAnsi="宋体" w:cs="宋体"/>
          <w:kern w:val="0"/>
          <w:sz w:val="24"/>
          <w:szCs w:val="24"/>
        </w:rPr>
      </w:pPr>
    </w:p>
    <w:tbl>
      <w:tblPr>
        <w:tblW w:w="10000" w:type="dxa"/>
        <w:jc w:val="center"/>
        <w:tblInd w:w="93" w:type="dxa"/>
        <w:tblLook w:val="04A0"/>
      </w:tblPr>
      <w:tblGrid>
        <w:gridCol w:w="340"/>
        <w:gridCol w:w="340"/>
        <w:gridCol w:w="474"/>
        <w:gridCol w:w="2296"/>
        <w:gridCol w:w="2435"/>
        <w:gridCol w:w="2435"/>
        <w:gridCol w:w="1680"/>
      </w:tblGrid>
      <w:tr w:rsidR="00326D89" w:rsidRPr="00326D89" w:rsidTr="00E851CD">
        <w:trPr>
          <w:trHeight w:val="390"/>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7640" w:type="dxa"/>
            <w:gridSpan w:val="4"/>
            <w:tcBorders>
              <w:top w:val="nil"/>
              <w:left w:val="nil"/>
              <w:bottom w:val="nil"/>
              <w:right w:val="nil"/>
            </w:tcBorders>
            <w:shd w:val="clear" w:color="auto" w:fill="auto"/>
            <w:noWrap/>
            <w:vAlign w:val="bottom"/>
            <w:hideMark/>
          </w:tcPr>
          <w:p w:rsidR="00326D89" w:rsidRPr="00326D89" w:rsidRDefault="001040AF" w:rsidP="00326D89">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表九：</w:t>
            </w:r>
            <w:r w:rsidR="00326D89" w:rsidRPr="00326D89">
              <w:rPr>
                <w:rFonts w:ascii="宋体" w:eastAsia="宋体" w:hAnsi="宋体" w:cs="Arial" w:hint="eastAsia"/>
                <w:color w:val="000000"/>
                <w:kern w:val="0"/>
                <w:sz w:val="30"/>
                <w:szCs w:val="30"/>
              </w:rPr>
              <w:t>国有资本经营预算财政拨款支出决算表</w:t>
            </w: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r>
      <w:tr w:rsidR="00326D89" w:rsidRPr="00326D89" w:rsidTr="00E851CD">
        <w:trPr>
          <w:trHeight w:val="255"/>
          <w:jc w:val="center"/>
        </w:trPr>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474"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296"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43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435" w:type="dxa"/>
            <w:tcBorders>
              <w:top w:val="nil"/>
              <w:left w:val="nil"/>
              <w:bottom w:val="nil"/>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nil"/>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p>
        </w:tc>
      </w:tr>
      <w:tr w:rsidR="00326D89" w:rsidRPr="00326D89" w:rsidTr="00E851CD">
        <w:trPr>
          <w:trHeight w:val="255"/>
          <w:jc w:val="center"/>
        </w:trPr>
        <w:tc>
          <w:tcPr>
            <w:tcW w:w="3450" w:type="dxa"/>
            <w:gridSpan w:val="4"/>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部门：柳州市第九中学</w:t>
            </w:r>
          </w:p>
        </w:tc>
        <w:tc>
          <w:tcPr>
            <w:tcW w:w="243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2435"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left"/>
              <w:rPr>
                <w:rFonts w:ascii="Arial" w:eastAsia="宋体" w:hAnsi="Arial" w:cs="Arial"/>
                <w:color w:val="000000"/>
                <w:kern w:val="0"/>
                <w:sz w:val="20"/>
                <w:szCs w:val="20"/>
              </w:rPr>
            </w:pPr>
          </w:p>
        </w:tc>
        <w:tc>
          <w:tcPr>
            <w:tcW w:w="1680" w:type="dxa"/>
            <w:tcBorders>
              <w:top w:val="nil"/>
              <w:left w:val="nil"/>
              <w:bottom w:val="single" w:sz="4" w:space="0" w:color="000000"/>
              <w:right w:val="nil"/>
            </w:tcBorders>
            <w:shd w:val="clear" w:color="auto" w:fill="auto"/>
            <w:noWrap/>
            <w:vAlign w:val="bottom"/>
            <w:hideMark/>
          </w:tcPr>
          <w:p w:rsidR="00326D89" w:rsidRPr="00326D89" w:rsidRDefault="00326D89" w:rsidP="00326D89">
            <w:pPr>
              <w:widowControl/>
              <w:jc w:val="right"/>
              <w:rPr>
                <w:rFonts w:ascii="宋体" w:eastAsia="宋体" w:hAnsi="宋体" w:cs="Arial"/>
                <w:color w:val="000000"/>
                <w:kern w:val="0"/>
                <w:sz w:val="20"/>
                <w:szCs w:val="20"/>
              </w:rPr>
            </w:pPr>
            <w:r w:rsidRPr="00326D89">
              <w:rPr>
                <w:rFonts w:ascii="宋体" w:eastAsia="宋体" w:hAnsi="宋体" w:cs="Arial" w:hint="eastAsia"/>
                <w:color w:val="000000"/>
                <w:kern w:val="0"/>
                <w:sz w:val="20"/>
                <w:szCs w:val="20"/>
              </w:rPr>
              <w:t>金额单位：万元</w:t>
            </w:r>
          </w:p>
        </w:tc>
      </w:tr>
      <w:tr w:rsidR="00326D89" w:rsidRPr="00326D89" w:rsidTr="00E851CD">
        <w:trPr>
          <w:trHeight w:val="308"/>
          <w:jc w:val="center"/>
        </w:trPr>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w:t>
            </w:r>
          </w:p>
        </w:tc>
        <w:tc>
          <w:tcPr>
            <w:tcW w:w="6550" w:type="dxa"/>
            <w:gridSpan w:val="3"/>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本年支出</w:t>
            </w:r>
          </w:p>
        </w:tc>
      </w:tr>
      <w:tr w:rsidR="00326D89" w:rsidRPr="00326D89" w:rsidTr="00E851CD">
        <w:trPr>
          <w:trHeight w:val="312"/>
          <w:jc w:val="center"/>
        </w:trPr>
        <w:tc>
          <w:tcPr>
            <w:tcW w:w="115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lastRenderedPageBreak/>
              <w:t>功能分类科目编码</w:t>
            </w:r>
          </w:p>
        </w:tc>
        <w:tc>
          <w:tcPr>
            <w:tcW w:w="2296"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科目名称</w:t>
            </w:r>
          </w:p>
        </w:tc>
        <w:tc>
          <w:tcPr>
            <w:tcW w:w="243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243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基本支出</w:t>
            </w:r>
          </w:p>
        </w:tc>
        <w:tc>
          <w:tcPr>
            <w:tcW w:w="168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项目支出</w:t>
            </w:r>
          </w:p>
        </w:tc>
      </w:tr>
      <w:tr w:rsidR="00326D89" w:rsidRPr="00326D89" w:rsidTr="00E851CD">
        <w:trPr>
          <w:trHeight w:val="312"/>
          <w:jc w:val="center"/>
        </w:trPr>
        <w:tc>
          <w:tcPr>
            <w:tcW w:w="1154"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29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12"/>
          <w:jc w:val="center"/>
        </w:trPr>
        <w:tc>
          <w:tcPr>
            <w:tcW w:w="1154"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296"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2435"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c>
          <w:tcPr>
            <w:tcW w:w="1680" w:type="dxa"/>
            <w:vMerge/>
            <w:tcBorders>
              <w:top w:val="single" w:sz="4" w:space="0" w:color="000000"/>
              <w:left w:val="nil"/>
              <w:bottom w:val="single" w:sz="4" w:space="0" w:color="000000"/>
              <w:right w:val="single" w:sz="4" w:space="0" w:color="000000"/>
            </w:tcBorders>
            <w:shd w:val="clear" w:color="auto" w:fill="auto"/>
            <w:vAlign w:val="center"/>
            <w:hideMark/>
          </w:tcPr>
          <w:p w:rsidR="00326D89" w:rsidRPr="00326D89" w:rsidRDefault="00326D89" w:rsidP="00326D89">
            <w:pPr>
              <w:widowControl/>
              <w:jc w:val="left"/>
              <w:rPr>
                <w:rFonts w:ascii="宋体" w:eastAsia="宋体" w:hAnsi="宋体" w:cs="Arial"/>
                <w:color w:val="000000"/>
                <w:kern w:val="0"/>
                <w:sz w:val="22"/>
              </w:rPr>
            </w:pPr>
          </w:p>
        </w:tc>
      </w:tr>
      <w:tr w:rsidR="00326D89" w:rsidRPr="00326D89" w:rsidTr="00E851CD">
        <w:trPr>
          <w:trHeight w:val="308"/>
          <w:jc w:val="center"/>
        </w:trPr>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栏次</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1</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2</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3</w:t>
            </w:r>
          </w:p>
        </w:tc>
      </w:tr>
      <w:tr w:rsidR="00326D89" w:rsidRPr="00326D89" w:rsidTr="00E851CD">
        <w:trPr>
          <w:trHeight w:val="308"/>
          <w:jc w:val="center"/>
        </w:trPr>
        <w:tc>
          <w:tcPr>
            <w:tcW w:w="34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center"/>
              <w:rPr>
                <w:rFonts w:ascii="宋体" w:eastAsia="宋体" w:hAnsi="宋体" w:cs="Arial"/>
                <w:color w:val="000000"/>
                <w:kern w:val="0"/>
                <w:sz w:val="22"/>
              </w:rPr>
            </w:pPr>
            <w:r w:rsidRPr="00326D89">
              <w:rPr>
                <w:rFonts w:ascii="宋体" w:eastAsia="宋体" w:hAnsi="宋体" w:cs="Arial" w:hint="eastAsia"/>
                <w:color w:val="000000"/>
                <w:kern w:val="0"/>
                <w:sz w:val="22"/>
              </w:rPr>
              <w:t>合计</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2435"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b/>
                <w:bCs/>
                <w:color w:val="000000"/>
                <w:kern w:val="0"/>
                <w:sz w:val="22"/>
              </w:rPr>
            </w:pPr>
            <w:r w:rsidRPr="00326D89">
              <w:rPr>
                <w:rFonts w:ascii="宋体" w:eastAsia="宋体" w:hAnsi="宋体" w:cs="Arial" w:hint="eastAsia"/>
                <w:b/>
                <w:bCs/>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154"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296"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lef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2435"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326D89" w:rsidRPr="00326D89" w:rsidRDefault="00326D89" w:rsidP="00326D89">
            <w:pPr>
              <w:widowControl/>
              <w:jc w:val="right"/>
              <w:rPr>
                <w:rFonts w:ascii="宋体" w:eastAsia="宋体" w:hAnsi="宋体" w:cs="Arial"/>
                <w:color w:val="000000"/>
                <w:kern w:val="0"/>
                <w:sz w:val="22"/>
              </w:rPr>
            </w:pPr>
            <w:r w:rsidRPr="00326D89">
              <w:rPr>
                <w:rFonts w:ascii="宋体" w:eastAsia="宋体" w:hAnsi="宋体" w:cs="Arial" w:hint="eastAsia"/>
                <w:color w:val="000000"/>
                <w:kern w:val="0"/>
                <w:sz w:val="22"/>
              </w:rPr>
              <w:t xml:space="preserve">　</w:t>
            </w:r>
          </w:p>
        </w:tc>
      </w:tr>
      <w:tr w:rsidR="00326D89" w:rsidRPr="00326D89" w:rsidTr="00E851CD">
        <w:trPr>
          <w:trHeight w:val="308"/>
          <w:jc w:val="center"/>
        </w:trPr>
        <w:tc>
          <w:tcPr>
            <w:tcW w:w="10000" w:type="dxa"/>
            <w:gridSpan w:val="7"/>
            <w:tcBorders>
              <w:top w:val="nil"/>
              <w:left w:val="nil"/>
              <w:bottom w:val="nil"/>
              <w:right w:val="nil"/>
            </w:tcBorders>
            <w:shd w:val="clear" w:color="auto" w:fill="auto"/>
            <w:noWrap/>
            <w:vAlign w:val="center"/>
            <w:hideMark/>
          </w:tcPr>
          <w:p w:rsidR="00326D89" w:rsidRPr="00326D89" w:rsidRDefault="001040AF" w:rsidP="00326D89">
            <w:pPr>
              <w:widowControl/>
              <w:jc w:val="left"/>
              <w:rPr>
                <w:rFonts w:ascii="宋体" w:eastAsia="宋体" w:hAnsi="宋体" w:cs="Arial"/>
                <w:color w:val="000000"/>
                <w:kern w:val="0"/>
                <w:sz w:val="22"/>
              </w:rPr>
            </w:pPr>
            <w:r>
              <w:rPr>
                <w:rFonts w:ascii="宋体" w:eastAsia="宋体" w:hAnsi="宋体" w:cs="Arial" w:hint="eastAsia"/>
                <w:color w:val="000000"/>
                <w:kern w:val="0"/>
                <w:sz w:val="22"/>
              </w:rPr>
              <w:t>注：柳州市第九中学没有国有资本经营预算收入，也没有国有资本经营预算安排的支出，故本表无数据。</w:t>
            </w:r>
          </w:p>
        </w:tc>
      </w:tr>
    </w:tbl>
    <w:p w:rsidR="00326D89" w:rsidRPr="00326D89" w:rsidRDefault="00326D89" w:rsidP="0088459E">
      <w:pPr>
        <w:widowControl/>
        <w:jc w:val="left"/>
        <w:rPr>
          <w:rFonts w:ascii="宋体" w:eastAsia="宋体" w:hAnsi="宋体" w:cs="宋体"/>
          <w:kern w:val="0"/>
          <w:sz w:val="24"/>
          <w:szCs w:val="24"/>
        </w:rPr>
        <w:sectPr w:rsidR="00326D89" w:rsidRPr="00326D89" w:rsidSect="0088459E">
          <w:pgSz w:w="16838" w:h="11906" w:orient="landscape"/>
          <w:pgMar w:top="1134" w:right="1134" w:bottom="1134" w:left="1134" w:header="851" w:footer="992" w:gutter="0"/>
          <w:cols w:space="425"/>
          <w:docGrid w:type="linesAndChars" w:linePitch="312"/>
        </w:sectPr>
      </w:pPr>
    </w:p>
    <w:p w:rsidR="0088459E" w:rsidRPr="0088459E" w:rsidRDefault="0088459E" w:rsidP="0088459E">
      <w:pPr>
        <w:widowControl/>
        <w:jc w:val="left"/>
        <w:rPr>
          <w:rFonts w:ascii="宋体" w:eastAsia="宋体" w:hAnsi="宋体" w:cs="宋体"/>
          <w:kern w:val="0"/>
          <w:sz w:val="24"/>
          <w:szCs w:val="24"/>
        </w:rPr>
      </w:pPr>
    </w:p>
    <w:p w:rsidR="001248ED" w:rsidRPr="001248ED" w:rsidRDefault="001248ED" w:rsidP="004B5DC5">
      <w:pPr>
        <w:widowControl/>
        <w:spacing w:line="560" w:lineRule="atLeast"/>
        <w:ind w:right="-218" w:firstLine="560"/>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第三部分：</w:t>
      </w:r>
      <w:r w:rsidR="00430E4D" w:rsidRPr="004B5DC5">
        <w:rPr>
          <w:rFonts w:asciiTheme="majorEastAsia" w:eastAsiaTheme="majorEastAsia" w:hAnsiTheme="majorEastAsia" w:cs="宋体" w:hint="eastAsia"/>
          <w:b/>
          <w:bCs/>
          <w:color w:val="000000"/>
          <w:kern w:val="0"/>
          <w:sz w:val="28"/>
          <w:szCs w:val="28"/>
        </w:rPr>
        <w:t>柳州市第九中学</w:t>
      </w:r>
      <w:r w:rsidRPr="001248ED">
        <w:rPr>
          <w:rFonts w:asciiTheme="majorEastAsia" w:eastAsiaTheme="majorEastAsia" w:hAnsiTheme="majorEastAsia" w:cs="宋体" w:hint="eastAsia"/>
          <w:b/>
          <w:bCs/>
          <w:color w:val="000000"/>
          <w:kern w:val="0"/>
          <w:sz w:val="28"/>
          <w:szCs w:val="28"/>
        </w:rPr>
        <w:t>2020年度部门决算情况说明</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一、2020年度收入支出决算总体情况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2020年度收入总计</w:t>
      </w:r>
      <w:r w:rsidR="00430E4D" w:rsidRPr="004B5DC5">
        <w:rPr>
          <w:rFonts w:asciiTheme="majorEastAsia" w:eastAsiaTheme="majorEastAsia" w:hAnsiTheme="majorEastAsia" w:cs="宋体" w:hint="eastAsia"/>
          <w:color w:val="000000"/>
          <w:kern w:val="0"/>
          <w:sz w:val="28"/>
          <w:szCs w:val="28"/>
        </w:rPr>
        <w:t>3487.32</w:t>
      </w:r>
      <w:r w:rsidRPr="001248ED">
        <w:rPr>
          <w:rFonts w:asciiTheme="majorEastAsia" w:eastAsiaTheme="majorEastAsia" w:hAnsiTheme="majorEastAsia" w:cs="宋体" w:hint="eastAsia"/>
          <w:color w:val="000000"/>
          <w:kern w:val="0"/>
          <w:sz w:val="28"/>
          <w:szCs w:val="28"/>
        </w:rPr>
        <w:t>万元，支出总计</w:t>
      </w:r>
      <w:r w:rsidR="00430E4D"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万元，与2019年相比，收、支分别减少</w:t>
      </w:r>
      <w:r w:rsidR="00F82813" w:rsidRPr="004B5DC5">
        <w:rPr>
          <w:rFonts w:asciiTheme="majorEastAsia" w:eastAsiaTheme="majorEastAsia" w:hAnsiTheme="majorEastAsia" w:cs="宋体" w:hint="eastAsia"/>
          <w:color w:val="000000"/>
          <w:kern w:val="0"/>
          <w:sz w:val="28"/>
          <w:szCs w:val="28"/>
        </w:rPr>
        <w:t>70.93</w:t>
      </w:r>
      <w:r w:rsidRPr="001248ED">
        <w:rPr>
          <w:rFonts w:asciiTheme="majorEastAsia" w:eastAsiaTheme="majorEastAsia" w:hAnsiTheme="majorEastAsia" w:cs="宋体" w:hint="eastAsia"/>
          <w:color w:val="000000"/>
          <w:kern w:val="0"/>
          <w:sz w:val="28"/>
          <w:szCs w:val="28"/>
        </w:rPr>
        <w:t>万元；分别下降</w:t>
      </w:r>
      <w:r w:rsidR="00F82813" w:rsidRPr="004B5DC5">
        <w:rPr>
          <w:rFonts w:asciiTheme="majorEastAsia" w:eastAsiaTheme="majorEastAsia" w:hAnsiTheme="majorEastAsia" w:cs="宋体" w:hint="eastAsia"/>
          <w:color w:val="000000"/>
          <w:kern w:val="0"/>
          <w:sz w:val="28"/>
          <w:szCs w:val="28"/>
        </w:rPr>
        <w:t>1.99</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二、2020年度收入决算情况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本年收入总计</w:t>
      </w:r>
      <w:r w:rsidR="00F82813"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万元，其中：本年收入合计</w:t>
      </w:r>
      <w:r w:rsidR="00F82813" w:rsidRPr="004B5DC5">
        <w:rPr>
          <w:rFonts w:asciiTheme="majorEastAsia" w:eastAsiaTheme="majorEastAsia" w:hAnsiTheme="majorEastAsia" w:cs="宋体" w:hint="eastAsia"/>
          <w:color w:val="000000"/>
          <w:kern w:val="0"/>
          <w:sz w:val="28"/>
          <w:szCs w:val="28"/>
        </w:rPr>
        <w:t>3487.32</w:t>
      </w:r>
      <w:r w:rsidRPr="001248ED">
        <w:rPr>
          <w:rFonts w:asciiTheme="majorEastAsia" w:eastAsiaTheme="majorEastAsia" w:hAnsiTheme="majorEastAsia" w:cs="宋体" w:hint="eastAsia"/>
          <w:color w:val="000000"/>
          <w:kern w:val="0"/>
          <w:sz w:val="28"/>
          <w:szCs w:val="28"/>
        </w:rPr>
        <w:t>万元（一般公共预算财政拨款收入</w:t>
      </w:r>
      <w:r w:rsidR="00F82813" w:rsidRPr="004B5DC5">
        <w:rPr>
          <w:rFonts w:asciiTheme="majorEastAsia" w:eastAsiaTheme="majorEastAsia" w:hAnsiTheme="majorEastAsia" w:cs="宋体" w:hint="eastAsia"/>
          <w:color w:val="000000"/>
          <w:kern w:val="0"/>
          <w:sz w:val="28"/>
          <w:szCs w:val="28"/>
        </w:rPr>
        <w:t>3230.00</w:t>
      </w:r>
      <w:r w:rsidRPr="001248ED">
        <w:rPr>
          <w:rFonts w:asciiTheme="majorEastAsia" w:eastAsiaTheme="majorEastAsia" w:hAnsiTheme="majorEastAsia" w:cs="宋体" w:hint="eastAsia"/>
          <w:color w:val="000000"/>
          <w:kern w:val="0"/>
          <w:sz w:val="28"/>
          <w:szCs w:val="28"/>
        </w:rPr>
        <w:t>万元，占比</w:t>
      </w:r>
      <w:r w:rsidR="00F82813" w:rsidRPr="004B5DC5">
        <w:rPr>
          <w:rFonts w:asciiTheme="majorEastAsia" w:eastAsiaTheme="majorEastAsia" w:hAnsiTheme="majorEastAsia" w:cs="宋体" w:hint="eastAsia"/>
          <w:color w:val="000000"/>
          <w:kern w:val="0"/>
          <w:sz w:val="28"/>
          <w:szCs w:val="28"/>
        </w:rPr>
        <w:t>92.62</w:t>
      </w:r>
      <w:r w:rsidRPr="001248ED">
        <w:rPr>
          <w:rFonts w:asciiTheme="majorEastAsia" w:eastAsiaTheme="majorEastAsia" w:hAnsiTheme="majorEastAsia" w:cs="宋体" w:hint="eastAsia"/>
          <w:color w:val="000000"/>
          <w:kern w:val="0"/>
          <w:sz w:val="28"/>
          <w:szCs w:val="28"/>
        </w:rPr>
        <w:t>%；政府基金预算财政拨款收入0万元，占比0%；上级补助收入0万元，占比0%；事业收入</w:t>
      </w:r>
      <w:r w:rsidR="00F82813" w:rsidRPr="004B5DC5">
        <w:rPr>
          <w:rFonts w:asciiTheme="majorEastAsia" w:eastAsiaTheme="majorEastAsia" w:hAnsiTheme="majorEastAsia" w:cs="宋体" w:hint="eastAsia"/>
          <w:color w:val="000000"/>
          <w:kern w:val="0"/>
          <w:sz w:val="28"/>
          <w:szCs w:val="28"/>
        </w:rPr>
        <w:t>256.31</w:t>
      </w:r>
      <w:r w:rsidRPr="001248ED">
        <w:rPr>
          <w:rFonts w:asciiTheme="majorEastAsia" w:eastAsiaTheme="majorEastAsia" w:hAnsiTheme="majorEastAsia" w:cs="宋体" w:hint="eastAsia"/>
          <w:color w:val="000000"/>
          <w:kern w:val="0"/>
          <w:sz w:val="28"/>
          <w:szCs w:val="28"/>
        </w:rPr>
        <w:t>万元，占比</w:t>
      </w:r>
      <w:r w:rsidR="00F82813" w:rsidRPr="004B5DC5">
        <w:rPr>
          <w:rFonts w:asciiTheme="majorEastAsia" w:eastAsiaTheme="majorEastAsia" w:hAnsiTheme="majorEastAsia" w:cs="宋体" w:hint="eastAsia"/>
          <w:color w:val="000000"/>
          <w:kern w:val="0"/>
          <w:sz w:val="28"/>
          <w:szCs w:val="28"/>
        </w:rPr>
        <w:t>7.35</w:t>
      </w:r>
      <w:r w:rsidRPr="001248ED">
        <w:rPr>
          <w:rFonts w:asciiTheme="majorEastAsia" w:eastAsiaTheme="majorEastAsia" w:hAnsiTheme="majorEastAsia" w:cs="宋体" w:hint="eastAsia"/>
          <w:color w:val="000000"/>
          <w:kern w:val="0"/>
          <w:sz w:val="28"/>
          <w:szCs w:val="28"/>
        </w:rPr>
        <w:t>%；其他收入</w:t>
      </w:r>
      <w:r w:rsidR="00F82813" w:rsidRPr="004B5DC5">
        <w:rPr>
          <w:rFonts w:asciiTheme="majorEastAsia" w:eastAsiaTheme="majorEastAsia" w:hAnsiTheme="majorEastAsia" w:cs="宋体" w:hint="eastAsia"/>
          <w:color w:val="000000"/>
          <w:kern w:val="0"/>
          <w:sz w:val="28"/>
          <w:szCs w:val="28"/>
        </w:rPr>
        <w:t>1.01</w:t>
      </w:r>
      <w:r w:rsidRPr="001248ED">
        <w:rPr>
          <w:rFonts w:asciiTheme="majorEastAsia" w:eastAsiaTheme="majorEastAsia" w:hAnsiTheme="majorEastAsia" w:cs="宋体" w:hint="eastAsia"/>
          <w:color w:val="000000"/>
          <w:kern w:val="0"/>
          <w:sz w:val="28"/>
          <w:szCs w:val="28"/>
        </w:rPr>
        <w:t>万元，占比0</w:t>
      </w:r>
      <w:r w:rsidR="00F82813" w:rsidRPr="004B5DC5">
        <w:rPr>
          <w:rFonts w:asciiTheme="majorEastAsia" w:eastAsiaTheme="majorEastAsia" w:hAnsiTheme="majorEastAsia" w:cs="宋体" w:hint="eastAsia"/>
          <w:color w:val="000000"/>
          <w:kern w:val="0"/>
          <w:sz w:val="28"/>
          <w:szCs w:val="28"/>
        </w:rPr>
        <w:t>.03</w:t>
      </w:r>
      <w:r w:rsidRPr="001248ED">
        <w:rPr>
          <w:rFonts w:asciiTheme="majorEastAsia" w:eastAsiaTheme="majorEastAsia" w:hAnsiTheme="majorEastAsia" w:cs="宋体" w:hint="eastAsia"/>
          <w:color w:val="000000"/>
          <w:kern w:val="0"/>
          <w:sz w:val="28"/>
          <w:szCs w:val="28"/>
        </w:rPr>
        <w:t>%。）；使用非财政拨款结余</w:t>
      </w:r>
      <w:r w:rsidR="00F82813"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万元，年初结转和结余</w:t>
      </w:r>
      <w:r w:rsidR="00F82813" w:rsidRPr="004B5DC5">
        <w:rPr>
          <w:rFonts w:asciiTheme="majorEastAsia" w:eastAsiaTheme="majorEastAsia" w:hAnsiTheme="majorEastAsia" w:cs="宋体" w:hint="eastAsia"/>
          <w:color w:val="000000"/>
          <w:kern w:val="0"/>
          <w:sz w:val="28"/>
          <w:szCs w:val="28"/>
        </w:rPr>
        <w:t>111.33</w:t>
      </w:r>
      <w:r w:rsidRPr="001248ED">
        <w:rPr>
          <w:rFonts w:asciiTheme="majorEastAsia" w:eastAsiaTheme="majorEastAsia" w:hAnsiTheme="majorEastAsia" w:cs="宋体" w:hint="eastAsia"/>
          <w:color w:val="000000"/>
          <w:kern w:val="0"/>
          <w:sz w:val="28"/>
          <w:szCs w:val="28"/>
        </w:rPr>
        <w:t>万元。</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三、2020年度支出决算情况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本年支出合计</w:t>
      </w:r>
      <w:r w:rsidR="00493370"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万元，其中：基本支出</w:t>
      </w:r>
      <w:r w:rsidR="00493370" w:rsidRPr="004B5DC5">
        <w:rPr>
          <w:rFonts w:asciiTheme="majorEastAsia" w:eastAsiaTheme="majorEastAsia" w:hAnsiTheme="majorEastAsia" w:cs="宋体" w:hint="eastAsia"/>
          <w:color w:val="000000"/>
          <w:kern w:val="0"/>
          <w:sz w:val="28"/>
          <w:szCs w:val="28"/>
        </w:rPr>
        <w:t>3598.65</w:t>
      </w:r>
      <w:r w:rsidRPr="001248ED">
        <w:rPr>
          <w:rFonts w:asciiTheme="majorEastAsia" w:eastAsiaTheme="majorEastAsia" w:hAnsiTheme="majorEastAsia" w:cs="宋体" w:hint="eastAsia"/>
          <w:color w:val="000000"/>
          <w:kern w:val="0"/>
          <w:sz w:val="28"/>
          <w:szCs w:val="28"/>
        </w:rPr>
        <w:t>万元，占</w:t>
      </w:r>
      <w:r w:rsidR="00493370" w:rsidRPr="004B5DC5">
        <w:rPr>
          <w:rFonts w:asciiTheme="majorEastAsia" w:eastAsiaTheme="majorEastAsia" w:hAnsiTheme="majorEastAsia" w:cs="宋体" w:hint="eastAsia"/>
          <w:color w:val="000000"/>
          <w:kern w:val="0"/>
          <w:sz w:val="28"/>
          <w:szCs w:val="28"/>
        </w:rPr>
        <w:t>100</w:t>
      </w:r>
      <w:r w:rsidRPr="001248ED">
        <w:rPr>
          <w:rFonts w:asciiTheme="majorEastAsia" w:eastAsiaTheme="majorEastAsia" w:hAnsiTheme="majorEastAsia" w:cs="宋体" w:hint="eastAsia"/>
          <w:color w:val="000000"/>
          <w:kern w:val="0"/>
          <w:sz w:val="28"/>
          <w:szCs w:val="28"/>
        </w:rPr>
        <w:t>%；项目支出</w:t>
      </w:r>
      <w:r w:rsidR="00493370"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万元，占</w:t>
      </w:r>
      <w:r w:rsidR="00493370"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四、2020年度财政拨款收入支出决算情况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本单位2020年度财政拨款收、支总决算</w:t>
      </w:r>
      <w:r w:rsidR="004B5E19"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w:t>
      </w:r>
      <w:r w:rsidR="004B5E19"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万元。与2019年相比，财政拨款收、支总计各</w:t>
      </w:r>
      <w:r w:rsidR="004B5E19" w:rsidRPr="004B5DC5">
        <w:rPr>
          <w:rFonts w:asciiTheme="majorEastAsia" w:eastAsiaTheme="majorEastAsia" w:hAnsiTheme="majorEastAsia" w:cs="宋体" w:hint="eastAsia"/>
          <w:color w:val="000000"/>
          <w:kern w:val="0"/>
          <w:sz w:val="28"/>
          <w:szCs w:val="28"/>
        </w:rPr>
        <w:t>减少</w:t>
      </w:r>
      <w:r w:rsidR="00226840" w:rsidRPr="004B5DC5">
        <w:rPr>
          <w:rFonts w:asciiTheme="majorEastAsia" w:eastAsiaTheme="majorEastAsia" w:hAnsiTheme="majorEastAsia" w:cs="宋体" w:hint="eastAsia"/>
          <w:color w:val="000000"/>
          <w:kern w:val="0"/>
          <w:sz w:val="28"/>
          <w:szCs w:val="28"/>
        </w:rPr>
        <w:t>51.99</w:t>
      </w:r>
      <w:r w:rsidR="004B5E19" w:rsidRPr="004B5DC5">
        <w:rPr>
          <w:rFonts w:asciiTheme="majorEastAsia" w:eastAsiaTheme="majorEastAsia" w:hAnsiTheme="majorEastAsia" w:cs="宋体" w:hint="eastAsia"/>
          <w:color w:val="000000"/>
          <w:kern w:val="0"/>
          <w:sz w:val="28"/>
          <w:szCs w:val="28"/>
        </w:rPr>
        <w:t>万元，下降</w:t>
      </w:r>
      <w:r w:rsidR="00226840" w:rsidRPr="004B5DC5">
        <w:rPr>
          <w:rFonts w:asciiTheme="majorEastAsia" w:eastAsiaTheme="majorEastAsia" w:hAnsiTheme="majorEastAsia" w:cs="宋体" w:hint="eastAsia"/>
          <w:color w:val="000000"/>
          <w:kern w:val="0"/>
          <w:sz w:val="28"/>
          <w:szCs w:val="28"/>
        </w:rPr>
        <w:t>1.53</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五、2020年度一般公共预算财政拨款支出决算情况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（一）财政拨款支出决算情况。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本单位2020年度财政拨款支出</w:t>
      </w:r>
      <w:r w:rsidR="004E5F02"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万元，占本年支出合计的</w:t>
      </w:r>
      <w:r w:rsidR="004B5E19" w:rsidRPr="004B5DC5">
        <w:rPr>
          <w:rFonts w:asciiTheme="majorEastAsia" w:eastAsiaTheme="majorEastAsia" w:hAnsiTheme="majorEastAsia" w:cs="宋体" w:hint="eastAsia"/>
          <w:color w:val="000000"/>
          <w:kern w:val="0"/>
          <w:sz w:val="28"/>
          <w:szCs w:val="28"/>
        </w:rPr>
        <w:t>100</w:t>
      </w:r>
      <w:r w:rsidRPr="001248ED">
        <w:rPr>
          <w:rFonts w:asciiTheme="majorEastAsia" w:eastAsiaTheme="majorEastAsia" w:hAnsiTheme="majorEastAsia" w:cs="宋体" w:hint="eastAsia"/>
          <w:color w:val="000000"/>
          <w:kern w:val="0"/>
          <w:sz w:val="28"/>
          <w:szCs w:val="28"/>
        </w:rPr>
        <w:t>%。与2019年相比，财政拨款支出</w:t>
      </w:r>
      <w:r w:rsidR="004B5E19" w:rsidRPr="004B5DC5">
        <w:rPr>
          <w:rFonts w:asciiTheme="majorEastAsia" w:eastAsiaTheme="majorEastAsia" w:hAnsiTheme="majorEastAsia" w:cs="宋体" w:hint="eastAsia"/>
          <w:color w:val="000000"/>
          <w:kern w:val="0"/>
          <w:sz w:val="28"/>
          <w:szCs w:val="28"/>
        </w:rPr>
        <w:t>减少</w:t>
      </w:r>
      <w:r w:rsidR="004E5F02" w:rsidRPr="004B5DC5">
        <w:rPr>
          <w:rFonts w:asciiTheme="majorEastAsia" w:eastAsiaTheme="majorEastAsia" w:hAnsiTheme="majorEastAsia" w:cs="宋体" w:hint="eastAsia"/>
          <w:color w:val="000000"/>
          <w:kern w:val="0"/>
          <w:sz w:val="28"/>
          <w:szCs w:val="28"/>
        </w:rPr>
        <w:t>51.99</w:t>
      </w:r>
      <w:r w:rsidRPr="001248ED">
        <w:rPr>
          <w:rFonts w:asciiTheme="majorEastAsia" w:eastAsiaTheme="majorEastAsia" w:hAnsiTheme="majorEastAsia" w:cs="宋体" w:hint="eastAsia"/>
          <w:color w:val="000000"/>
          <w:kern w:val="0"/>
          <w:sz w:val="28"/>
          <w:szCs w:val="28"/>
        </w:rPr>
        <w:t>万元，</w:t>
      </w:r>
      <w:r w:rsidR="004B5E19" w:rsidRPr="004B5DC5">
        <w:rPr>
          <w:rFonts w:asciiTheme="majorEastAsia" w:eastAsiaTheme="majorEastAsia" w:hAnsiTheme="majorEastAsia" w:cs="宋体" w:hint="eastAsia"/>
          <w:color w:val="000000"/>
          <w:kern w:val="0"/>
          <w:sz w:val="28"/>
          <w:szCs w:val="28"/>
        </w:rPr>
        <w:t>下降</w:t>
      </w:r>
      <w:r w:rsidR="004E5F02" w:rsidRPr="004B5DC5">
        <w:rPr>
          <w:rFonts w:asciiTheme="majorEastAsia" w:eastAsiaTheme="majorEastAsia" w:hAnsiTheme="majorEastAsia" w:cs="宋体" w:hint="eastAsia"/>
          <w:color w:val="000000"/>
          <w:kern w:val="0"/>
          <w:sz w:val="28"/>
          <w:szCs w:val="28"/>
        </w:rPr>
        <w:t>1.53</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（二）财政拨款支出决算结构情况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2020年度财政拨款支出</w:t>
      </w:r>
      <w:r w:rsidR="0084434D"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万元，主要用于以下方面：教育（类）支出</w:t>
      </w:r>
      <w:r w:rsidR="0084434D" w:rsidRPr="004B5DC5">
        <w:rPr>
          <w:rFonts w:asciiTheme="majorEastAsia" w:eastAsiaTheme="majorEastAsia" w:hAnsiTheme="majorEastAsia" w:cs="宋体" w:hint="eastAsia"/>
          <w:color w:val="000000"/>
          <w:kern w:val="0"/>
          <w:sz w:val="28"/>
          <w:szCs w:val="28"/>
        </w:rPr>
        <w:t>2961.12</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88.63</w:t>
      </w:r>
      <w:r w:rsidRPr="001248ED">
        <w:rPr>
          <w:rFonts w:asciiTheme="majorEastAsia" w:eastAsiaTheme="majorEastAsia" w:hAnsiTheme="majorEastAsia" w:cs="宋体" w:hint="eastAsia"/>
          <w:color w:val="000000"/>
          <w:kern w:val="0"/>
          <w:sz w:val="28"/>
          <w:szCs w:val="28"/>
        </w:rPr>
        <w:t>%；卫生健康（类）支出</w:t>
      </w:r>
      <w:r w:rsidR="0084434D" w:rsidRPr="004B5DC5">
        <w:rPr>
          <w:rFonts w:asciiTheme="majorEastAsia" w:eastAsiaTheme="majorEastAsia" w:hAnsiTheme="majorEastAsia" w:cs="宋体" w:hint="eastAsia"/>
          <w:color w:val="000000"/>
          <w:kern w:val="0"/>
          <w:sz w:val="28"/>
          <w:szCs w:val="28"/>
        </w:rPr>
        <w:t>144.85</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4.34</w:t>
      </w:r>
      <w:r w:rsidRPr="001248ED">
        <w:rPr>
          <w:rFonts w:asciiTheme="majorEastAsia" w:eastAsiaTheme="majorEastAsia" w:hAnsiTheme="majorEastAsia" w:cs="宋体" w:hint="eastAsia"/>
          <w:color w:val="000000"/>
          <w:kern w:val="0"/>
          <w:sz w:val="28"/>
          <w:szCs w:val="28"/>
        </w:rPr>
        <w:t>%；城</w:t>
      </w:r>
      <w:r w:rsidRPr="001248ED">
        <w:rPr>
          <w:rFonts w:asciiTheme="majorEastAsia" w:eastAsiaTheme="majorEastAsia" w:hAnsiTheme="majorEastAsia" w:cs="宋体" w:hint="eastAsia"/>
          <w:color w:val="000000"/>
          <w:kern w:val="0"/>
          <w:sz w:val="28"/>
          <w:szCs w:val="28"/>
        </w:rPr>
        <w:lastRenderedPageBreak/>
        <w:t>乡社区支出（类）支出</w:t>
      </w:r>
      <w:r w:rsidR="0084434D"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万元，占0.00%；农林水（类）支出</w:t>
      </w:r>
      <w:r w:rsidR="0084434D"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0</w:t>
      </w:r>
      <w:r w:rsidRPr="001248ED">
        <w:rPr>
          <w:rFonts w:asciiTheme="majorEastAsia" w:eastAsiaTheme="majorEastAsia" w:hAnsiTheme="majorEastAsia" w:cs="宋体" w:hint="eastAsia"/>
          <w:color w:val="000000"/>
          <w:kern w:val="0"/>
          <w:sz w:val="28"/>
          <w:szCs w:val="28"/>
        </w:rPr>
        <w:t>%；住房保障（类）支出</w:t>
      </w:r>
      <w:r w:rsidR="0084434D" w:rsidRPr="004B5DC5">
        <w:rPr>
          <w:rFonts w:asciiTheme="majorEastAsia" w:eastAsiaTheme="majorEastAsia" w:hAnsiTheme="majorEastAsia" w:cs="宋体" w:hint="eastAsia"/>
          <w:color w:val="000000"/>
          <w:kern w:val="0"/>
          <w:sz w:val="28"/>
          <w:szCs w:val="28"/>
        </w:rPr>
        <w:t>234.85</w:t>
      </w:r>
      <w:r w:rsidRPr="001248ED">
        <w:rPr>
          <w:rFonts w:asciiTheme="majorEastAsia" w:eastAsiaTheme="majorEastAsia" w:hAnsiTheme="majorEastAsia" w:cs="宋体" w:hint="eastAsia"/>
          <w:color w:val="000000"/>
          <w:kern w:val="0"/>
          <w:sz w:val="28"/>
          <w:szCs w:val="28"/>
        </w:rPr>
        <w:t>万元，占</w:t>
      </w:r>
      <w:r w:rsidR="0084434D" w:rsidRPr="004B5DC5">
        <w:rPr>
          <w:rFonts w:asciiTheme="majorEastAsia" w:eastAsiaTheme="majorEastAsia" w:hAnsiTheme="majorEastAsia" w:cs="宋体" w:hint="eastAsia"/>
          <w:color w:val="000000"/>
          <w:kern w:val="0"/>
          <w:sz w:val="28"/>
          <w:szCs w:val="28"/>
        </w:rPr>
        <w:t>7.03</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（三）财政拨款支出决算具体情况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2020年度财政拨款支出年初预算为</w:t>
      </w:r>
      <w:r w:rsidR="006E6EB8" w:rsidRPr="004B5DC5">
        <w:rPr>
          <w:rFonts w:asciiTheme="majorEastAsia" w:eastAsiaTheme="majorEastAsia" w:hAnsiTheme="majorEastAsia" w:cs="宋体" w:hint="eastAsia"/>
          <w:color w:val="000000"/>
          <w:kern w:val="0"/>
          <w:sz w:val="28"/>
          <w:szCs w:val="28"/>
        </w:rPr>
        <w:t>2495.69</w:t>
      </w:r>
      <w:r w:rsidRPr="001248ED">
        <w:rPr>
          <w:rFonts w:asciiTheme="majorEastAsia" w:eastAsiaTheme="majorEastAsia" w:hAnsiTheme="majorEastAsia" w:cs="宋体" w:hint="eastAsia"/>
          <w:color w:val="000000"/>
          <w:kern w:val="0"/>
          <w:sz w:val="28"/>
          <w:szCs w:val="28"/>
        </w:rPr>
        <w:t>万元，支出决算为</w:t>
      </w:r>
      <w:r w:rsidR="006E6EB8"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万元，完成年初预算的</w:t>
      </w:r>
      <w:r w:rsidR="006E6EB8" w:rsidRPr="004B5DC5">
        <w:rPr>
          <w:rFonts w:asciiTheme="majorEastAsia" w:eastAsiaTheme="majorEastAsia" w:hAnsiTheme="majorEastAsia" w:cs="宋体" w:hint="eastAsia"/>
          <w:color w:val="000000"/>
          <w:kern w:val="0"/>
          <w:sz w:val="28"/>
          <w:szCs w:val="28"/>
        </w:rPr>
        <w:t>133.86</w:t>
      </w:r>
      <w:r w:rsidRPr="001248ED">
        <w:rPr>
          <w:rFonts w:asciiTheme="majorEastAsia" w:eastAsiaTheme="majorEastAsia" w:hAnsiTheme="majorEastAsia" w:cs="宋体" w:hint="eastAsia"/>
          <w:color w:val="000000"/>
          <w:kern w:val="0"/>
          <w:sz w:val="28"/>
          <w:szCs w:val="28"/>
        </w:rPr>
        <w:t>%</w:t>
      </w:r>
      <w:r w:rsidR="00B43217" w:rsidRPr="004B5DC5">
        <w:rPr>
          <w:rFonts w:asciiTheme="majorEastAsia" w:eastAsiaTheme="majorEastAsia" w:hAnsiTheme="majorEastAsia" w:cs="宋体" w:hint="eastAsia"/>
          <w:color w:val="000000"/>
          <w:kern w:val="0"/>
          <w:sz w:val="28"/>
          <w:szCs w:val="28"/>
        </w:rPr>
        <w:t>。决算数大于预算数的主要原因：一是</w:t>
      </w:r>
      <w:r w:rsidRPr="001248ED">
        <w:rPr>
          <w:rFonts w:asciiTheme="majorEastAsia" w:eastAsiaTheme="majorEastAsia" w:hAnsiTheme="majorEastAsia" w:cs="宋体" w:hint="eastAsia"/>
          <w:color w:val="000000"/>
          <w:kern w:val="0"/>
          <w:sz w:val="28"/>
          <w:szCs w:val="28"/>
        </w:rPr>
        <w:t>追加安排财政拨款支出预算，涉及的资金类别有：高中教育类、其他普通教育支出类、事业单位医疗类、</w:t>
      </w:r>
      <w:r w:rsidR="006E6EB8" w:rsidRPr="004B5DC5">
        <w:rPr>
          <w:rFonts w:asciiTheme="majorEastAsia" w:eastAsiaTheme="majorEastAsia" w:hAnsiTheme="majorEastAsia" w:cs="宋体" w:hint="eastAsia"/>
          <w:color w:val="000000"/>
          <w:kern w:val="0"/>
          <w:sz w:val="28"/>
          <w:szCs w:val="28"/>
        </w:rPr>
        <w:t>其他行政事业单位医疗类</w:t>
      </w:r>
      <w:r w:rsidRPr="001248ED">
        <w:rPr>
          <w:rFonts w:asciiTheme="majorEastAsia" w:eastAsiaTheme="majorEastAsia" w:hAnsiTheme="majorEastAsia" w:cs="宋体" w:hint="eastAsia"/>
          <w:color w:val="000000"/>
          <w:kern w:val="0"/>
          <w:sz w:val="28"/>
          <w:szCs w:val="28"/>
        </w:rPr>
        <w:t>和购房补贴类；二是部分支出按规定，通过使用以前年度财政拨款结转资金解决。</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 xml:space="preserve">1、205类02款04项高中教育2943.41 万元，与年度预算2194.76万元相比，增加748.65万元，为年度预算的134.11%。实际支出数与年初预算数存在差异原因如下： </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（1）2020年普通高中国家助学金和免学杂费补助资金等：19.48万元</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（2）动用上年结转（结余）：92.97 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（3）</w:t>
      </w:r>
      <w:r w:rsidRPr="004B5DC5">
        <w:rPr>
          <w:rFonts w:asciiTheme="majorEastAsia" w:eastAsiaTheme="majorEastAsia" w:hAnsiTheme="majorEastAsia" w:cs="宋体" w:hint="eastAsia"/>
          <w:bCs/>
          <w:kern w:val="0"/>
          <w:sz w:val="28"/>
          <w:szCs w:val="28"/>
        </w:rPr>
        <w:t>市属公办普通高中2019-2020学年高三教师及管理人员绩效工资增量经费：94.40</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（4）</w:t>
      </w:r>
      <w:r w:rsidRPr="004B5DC5">
        <w:rPr>
          <w:rFonts w:asciiTheme="majorEastAsia" w:eastAsiaTheme="majorEastAsia" w:hAnsiTheme="majorEastAsia" w:cs="宋体" w:hint="eastAsia"/>
          <w:bCs/>
          <w:kern w:val="0"/>
          <w:sz w:val="28"/>
          <w:szCs w:val="28"/>
        </w:rPr>
        <w:t>2020年我市市属公办高中学校专职保安队伍聘用经费：13.83</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（5）</w:t>
      </w:r>
      <w:r w:rsidRPr="004B5DC5">
        <w:rPr>
          <w:rFonts w:asciiTheme="majorEastAsia" w:eastAsiaTheme="majorEastAsia" w:hAnsiTheme="majorEastAsia" w:cs="宋体" w:hint="eastAsia"/>
          <w:bCs/>
          <w:kern w:val="0"/>
          <w:sz w:val="28"/>
          <w:szCs w:val="28"/>
        </w:rPr>
        <w:t>2020年柳州市教职工（市本级）参照公务员医疗补助经费：120.11</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（6）</w:t>
      </w:r>
      <w:r w:rsidRPr="004B5DC5">
        <w:rPr>
          <w:rFonts w:asciiTheme="majorEastAsia" w:eastAsiaTheme="majorEastAsia" w:hAnsiTheme="majorEastAsia" w:cs="宋体" w:hint="eastAsia"/>
          <w:bCs/>
          <w:kern w:val="0"/>
          <w:sz w:val="28"/>
          <w:szCs w:val="28"/>
        </w:rPr>
        <w:t>市属公办普通高中2020年秋学期高三教师绩效工资增量经费：47.20</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（7）</w:t>
      </w:r>
      <w:r w:rsidRPr="004B5DC5">
        <w:rPr>
          <w:rFonts w:asciiTheme="majorEastAsia" w:eastAsiaTheme="majorEastAsia" w:hAnsiTheme="majorEastAsia" w:cs="宋体" w:hint="eastAsia"/>
          <w:bCs/>
          <w:kern w:val="0"/>
          <w:sz w:val="28"/>
          <w:szCs w:val="28"/>
        </w:rPr>
        <w:t>2020年人员变动经费预算（在职人员非统发工资）：34.02</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（8）</w:t>
      </w:r>
      <w:r w:rsidRPr="004B5DC5">
        <w:rPr>
          <w:rFonts w:asciiTheme="majorEastAsia" w:eastAsiaTheme="majorEastAsia" w:hAnsiTheme="majorEastAsia" w:cs="宋体" w:hint="eastAsia"/>
          <w:bCs/>
          <w:kern w:val="0"/>
          <w:sz w:val="28"/>
          <w:szCs w:val="28"/>
        </w:rPr>
        <w:t>2020年柳州市市属学校聘用教师控制数人员经费：261.00</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435"/>
        <w:rPr>
          <w:rFonts w:asciiTheme="majorEastAsia" w:eastAsiaTheme="majorEastAsia" w:hAnsiTheme="majorEastAsia" w:cs="宋体"/>
          <w:bCs/>
          <w:kern w:val="0"/>
          <w:sz w:val="28"/>
          <w:szCs w:val="28"/>
        </w:rPr>
      </w:pPr>
      <w:r w:rsidRPr="004B5DC5">
        <w:rPr>
          <w:rFonts w:asciiTheme="majorEastAsia" w:eastAsiaTheme="majorEastAsia" w:hAnsiTheme="majorEastAsia" w:hint="eastAsia"/>
          <w:sz w:val="28"/>
          <w:szCs w:val="28"/>
        </w:rPr>
        <w:t>（9）</w:t>
      </w:r>
      <w:r w:rsidRPr="004B5DC5">
        <w:rPr>
          <w:rFonts w:asciiTheme="majorEastAsia" w:eastAsiaTheme="majorEastAsia" w:hAnsiTheme="majorEastAsia" w:cs="宋体" w:hint="eastAsia"/>
          <w:bCs/>
          <w:kern w:val="0"/>
          <w:sz w:val="28"/>
          <w:szCs w:val="28"/>
        </w:rPr>
        <w:t>补2018、2019年基本支出安排的事业单位绩效工资总量差额：失业保险、工伤保险、生育保险、基本养老保险、65.64</w:t>
      </w:r>
      <w:r w:rsidRPr="004B5DC5">
        <w:rPr>
          <w:rFonts w:asciiTheme="majorEastAsia" w:eastAsiaTheme="majorEastAsia" w:hAnsiTheme="majorEastAsia" w:hint="eastAsia"/>
          <w:sz w:val="28"/>
          <w:szCs w:val="28"/>
        </w:rPr>
        <w:t>万元</w:t>
      </w:r>
    </w:p>
    <w:p w:rsidR="00B43217" w:rsidRPr="004B5DC5" w:rsidRDefault="00B43217" w:rsidP="00B43217">
      <w:pPr>
        <w:spacing w:line="560" w:lineRule="exact"/>
        <w:ind w:firstLineChars="150" w:firstLine="420"/>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2、205类02款99项其他普通教育支出17.71万元，与年度预算0万元相比，</w:t>
      </w:r>
      <w:r w:rsidRPr="004B5DC5">
        <w:rPr>
          <w:rFonts w:asciiTheme="majorEastAsia" w:eastAsiaTheme="majorEastAsia" w:hAnsiTheme="majorEastAsia" w:hint="eastAsia"/>
          <w:sz w:val="28"/>
          <w:szCs w:val="28"/>
        </w:rPr>
        <w:lastRenderedPageBreak/>
        <w:t>多17.71万元，为年度预算的100%。</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3、210类11款02项事业单位医疗费144.71万元，与年度预算115.74万元相比，多28.97万元，为年度预算的 125.03 %。</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4、210类11款99项其他行政事业单位医疗支出0.14万元，与年度预算0万元相比，多0.14万元，为年度预算的 100%。</w:t>
      </w:r>
    </w:p>
    <w:p w:rsidR="00B43217" w:rsidRPr="004B5DC5" w:rsidRDefault="00B43217" w:rsidP="00B43217">
      <w:pPr>
        <w:spacing w:line="560" w:lineRule="exact"/>
        <w:ind w:firstLineChars="150" w:firstLine="420"/>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5、221类02款01项住房公积金231.53万元，与年度预算185.19万元相比，多46.34万元，为年度预算的125.02%。</w:t>
      </w:r>
    </w:p>
    <w:p w:rsidR="00B43217" w:rsidRPr="004B5DC5" w:rsidRDefault="00B43217" w:rsidP="00B43217">
      <w:pPr>
        <w:spacing w:line="560" w:lineRule="exact"/>
        <w:ind w:firstLine="435"/>
        <w:rPr>
          <w:rFonts w:asciiTheme="majorEastAsia" w:eastAsiaTheme="majorEastAsia" w:hAnsiTheme="majorEastAsia"/>
          <w:sz w:val="28"/>
          <w:szCs w:val="28"/>
        </w:rPr>
      </w:pPr>
      <w:r w:rsidRPr="004B5DC5">
        <w:rPr>
          <w:rFonts w:asciiTheme="majorEastAsia" w:eastAsiaTheme="majorEastAsia" w:hAnsiTheme="majorEastAsia" w:hint="eastAsia"/>
          <w:sz w:val="28"/>
          <w:szCs w:val="28"/>
        </w:rPr>
        <w:t>6、221类02款03项购房补贴3.33万元，与年度预算0万元相比，多3.33万元，为年度预算的 100 %。</w:t>
      </w:r>
    </w:p>
    <w:p w:rsidR="001248ED" w:rsidRPr="001248ED" w:rsidRDefault="001248ED" w:rsidP="00C53339">
      <w:pPr>
        <w:widowControl/>
        <w:spacing w:line="580" w:lineRule="atLeast"/>
        <w:ind w:firstLineChars="100" w:firstLine="281"/>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六、2020年度一般公共预算财政拨款基本支出决算情况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2020年度财政拨款基本支出</w:t>
      </w:r>
      <w:r w:rsidR="00C53339" w:rsidRPr="004B5DC5">
        <w:rPr>
          <w:rFonts w:asciiTheme="majorEastAsia" w:eastAsiaTheme="majorEastAsia" w:hAnsiTheme="majorEastAsia" w:cs="宋体" w:hint="eastAsia"/>
          <w:color w:val="000000"/>
          <w:kern w:val="0"/>
          <w:sz w:val="28"/>
          <w:szCs w:val="28"/>
        </w:rPr>
        <w:t>3340.82</w:t>
      </w:r>
      <w:r w:rsidRPr="001248ED">
        <w:rPr>
          <w:rFonts w:asciiTheme="majorEastAsia" w:eastAsiaTheme="majorEastAsia" w:hAnsiTheme="majorEastAsia" w:cs="宋体" w:hint="eastAsia"/>
          <w:color w:val="000000"/>
          <w:kern w:val="0"/>
          <w:sz w:val="28"/>
          <w:szCs w:val="28"/>
        </w:rPr>
        <w:t>万元，其中：</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人员经费</w:t>
      </w:r>
      <w:r w:rsidR="00F14823" w:rsidRPr="004B5DC5">
        <w:rPr>
          <w:rFonts w:asciiTheme="majorEastAsia" w:eastAsiaTheme="majorEastAsia" w:hAnsiTheme="majorEastAsia" w:cs="宋体" w:hint="eastAsia"/>
          <w:color w:val="000000"/>
          <w:kern w:val="0"/>
          <w:sz w:val="28"/>
          <w:szCs w:val="28"/>
        </w:rPr>
        <w:t>3167.79</w:t>
      </w:r>
      <w:r w:rsidRPr="001248ED">
        <w:rPr>
          <w:rFonts w:asciiTheme="majorEastAsia" w:eastAsiaTheme="majorEastAsia" w:hAnsiTheme="majorEastAsia" w:cs="宋体" w:hint="eastAsia"/>
          <w:color w:val="000000"/>
          <w:kern w:val="0"/>
          <w:sz w:val="28"/>
          <w:szCs w:val="28"/>
        </w:rPr>
        <w:t>万元，主要包括：基本工资、津贴补贴、奖金、绩效工资、机关事业单位基本养老保险缴费、职业年金缴费、基本医疗保险缴费、公务员医疗补助缴费、其他社会保障缴费、住房公积金、</w:t>
      </w:r>
      <w:r w:rsidR="00D252A4" w:rsidRPr="004B5DC5">
        <w:rPr>
          <w:rFonts w:asciiTheme="majorEastAsia" w:eastAsiaTheme="majorEastAsia" w:hAnsiTheme="majorEastAsia" w:cs="宋体" w:hint="eastAsia"/>
          <w:color w:val="000000"/>
          <w:kern w:val="0"/>
          <w:sz w:val="28"/>
          <w:szCs w:val="28"/>
        </w:rPr>
        <w:t>其他工资福利支出</w:t>
      </w:r>
      <w:r w:rsidRPr="001248ED">
        <w:rPr>
          <w:rFonts w:asciiTheme="majorEastAsia" w:eastAsiaTheme="majorEastAsia" w:hAnsiTheme="majorEastAsia" w:cs="宋体" w:hint="eastAsia"/>
          <w:color w:val="000000"/>
          <w:kern w:val="0"/>
          <w:sz w:val="28"/>
          <w:szCs w:val="28"/>
        </w:rPr>
        <w:t>、退休费、生活补助、助学金</w:t>
      </w:r>
      <w:r w:rsidR="00D252A4" w:rsidRPr="004B5DC5">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公用经费</w:t>
      </w:r>
      <w:r w:rsidR="00F14823" w:rsidRPr="004B5DC5">
        <w:rPr>
          <w:rFonts w:asciiTheme="majorEastAsia" w:eastAsiaTheme="majorEastAsia" w:hAnsiTheme="majorEastAsia" w:cs="宋体" w:hint="eastAsia"/>
          <w:color w:val="000000"/>
          <w:kern w:val="0"/>
          <w:sz w:val="28"/>
          <w:szCs w:val="28"/>
        </w:rPr>
        <w:t>173.03</w:t>
      </w:r>
      <w:r w:rsidRPr="001248ED">
        <w:rPr>
          <w:rFonts w:asciiTheme="majorEastAsia" w:eastAsiaTheme="majorEastAsia" w:hAnsiTheme="majorEastAsia" w:cs="宋体" w:hint="eastAsia"/>
          <w:color w:val="000000"/>
          <w:kern w:val="0"/>
          <w:sz w:val="28"/>
          <w:szCs w:val="28"/>
        </w:rPr>
        <w:t>万元，主要包括：办公费</w:t>
      </w:r>
      <w:r w:rsidR="00F14823" w:rsidRPr="004B5DC5">
        <w:rPr>
          <w:rFonts w:asciiTheme="majorEastAsia" w:eastAsiaTheme="majorEastAsia" w:hAnsiTheme="majorEastAsia" w:cs="宋体" w:hint="eastAsia"/>
          <w:color w:val="000000"/>
          <w:kern w:val="0"/>
          <w:sz w:val="28"/>
          <w:szCs w:val="28"/>
        </w:rPr>
        <w:t>、印刷费、水费、电费、邮电费、物业管理费、差旅费、维修（护）费、专用材料费、劳务费、工会经费、福利费</w:t>
      </w:r>
      <w:r w:rsidRPr="001248ED">
        <w:rPr>
          <w:rFonts w:asciiTheme="majorEastAsia" w:eastAsiaTheme="majorEastAsia" w:hAnsiTheme="majorEastAsia" w:cs="宋体" w:hint="eastAsia"/>
          <w:color w:val="000000"/>
          <w:kern w:val="0"/>
          <w:sz w:val="28"/>
          <w:szCs w:val="28"/>
        </w:rPr>
        <w:t>、其他商品和服务支出。</w:t>
      </w:r>
    </w:p>
    <w:p w:rsidR="001248ED" w:rsidRPr="004B5DC5" w:rsidRDefault="001248ED" w:rsidP="001248ED">
      <w:pPr>
        <w:widowControl/>
        <w:spacing w:line="580" w:lineRule="atLeast"/>
        <w:ind w:firstLine="562"/>
        <w:jc w:val="left"/>
        <w:rPr>
          <w:rFonts w:asciiTheme="majorEastAsia" w:eastAsiaTheme="majorEastAsia" w:hAnsiTheme="majorEastAsia" w:cs="宋体"/>
          <w:b/>
          <w:bCs/>
          <w:color w:val="000000"/>
          <w:kern w:val="0"/>
          <w:sz w:val="28"/>
          <w:szCs w:val="28"/>
        </w:rPr>
      </w:pPr>
      <w:r w:rsidRPr="001248ED">
        <w:rPr>
          <w:rFonts w:asciiTheme="majorEastAsia" w:eastAsiaTheme="majorEastAsia" w:hAnsiTheme="majorEastAsia" w:cs="宋体" w:hint="eastAsia"/>
          <w:b/>
          <w:bCs/>
          <w:color w:val="000000"/>
          <w:kern w:val="0"/>
          <w:sz w:val="28"/>
          <w:szCs w:val="28"/>
        </w:rPr>
        <w:t>七、2020年度一般公共预算财政拨款“三公”经费支出决算情况</w:t>
      </w:r>
    </w:p>
    <w:p w:rsidR="000011B4" w:rsidRPr="001248ED" w:rsidRDefault="000011B4" w:rsidP="000011B4">
      <w:pPr>
        <w:widowControl/>
        <w:spacing w:line="580" w:lineRule="atLeast"/>
        <w:ind w:firstLine="562"/>
        <w:jc w:val="left"/>
        <w:rPr>
          <w:rFonts w:asciiTheme="majorEastAsia" w:eastAsiaTheme="majorEastAsia" w:hAnsiTheme="majorEastAsia" w:cs="宋体"/>
          <w:bCs/>
          <w:color w:val="000000"/>
          <w:kern w:val="0"/>
          <w:sz w:val="28"/>
          <w:szCs w:val="28"/>
        </w:rPr>
      </w:pPr>
      <w:r w:rsidRPr="001248ED">
        <w:rPr>
          <w:rFonts w:asciiTheme="majorEastAsia" w:eastAsiaTheme="majorEastAsia" w:hAnsiTheme="majorEastAsia" w:cs="宋体" w:hint="eastAsia"/>
          <w:bCs/>
          <w:color w:val="000000"/>
          <w:kern w:val="0"/>
          <w:sz w:val="28"/>
          <w:szCs w:val="28"/>
        </w:rPr>
        <w:t>2020年度一般公共预算财政拨款“三公”经费支出</w:t>
      </w:r>
      <w:r w:rsidRPr="001248ED">
        <w:rPr>
          <w:rFonts w:asciiTheme="majorEastAsia" w:eastAsiaTheme="majorEastAsia" w:hAnsiTheme="majorEastAsia" w:cs="宋体" w:hint="eastAsia"/>
          <w:color w:val="000000"/>
          <w:kern w:val="0"/>
          <w:sz w:val="28"/>
          <w:szCs w:val="28"/>
        </w:rPr>
        <w:t>0万元。</w:t>
      </w:r>
    </w:p>
    <w:p w:rsidR="001248ED" w:rsidRPr="001248ED" w:rsidRDefault="001248ED" w:rsidP="00587272">
      <w:pPr>
        <w:widowControl/>
        <w:spacing w:line="580" w:lineRule="atLeast"/>
        <w:ind w:firstLineChars="150" w:firstLine="42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八、2020年度政府性基金预算财政拨款收入支出决算情况说明</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本单位2020年度政府基金预算财政拨款收、支总决算0万元、0万元。与2019年相比，收、支总计各增加0万元，增长0%。</w:t>
      </w:r>
    </w:p>
    <w:p w:rsidR="001248ED" w:rsidRPr="001248ED" w:rsidRDefault="001248ED" w:rsidP="001248ED">
      <w:pPr>
        <w:widowControl/>
        <w:spacing w:line="580" w:lineRule="atLeast"/>
        <w:ind w:firstLine="562"/>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九、</w:t>
      </w:r>
      <w:r w:rsidRPr="001248ED">
        <w:rPr>
          <w:rFonts w:asciiTheme="majorEastAsia" w:eastAsiaTheme="majorEastAsia" w:hAnsiTheme="majorEastAsia" w:cs="宋体" w:hint="eastAsia"/>
          <w:b/>
          <w:bCs/>
          <w:color w:val="000000"/>
          <w:kern w:val="0"/>
          <w:sz w:val="28"/>
          <w:szCs w:val="28"/>
        </w:rPr>
        <w:t>国有资本经营预算财政拨款支出情况说明</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lastRenderedPageBreak/>
        <w:t>2020年度国有资本经营预算财政拨款本年支出0万元。</w:t>
      </w:r>
    </w:p>
    <w:p w:rsidR="00676E60" w:rsidRPr="004B5DC5" w:rsidRDefault="00676E60" w:rsidP="00543630">
      <w:pPr>
        <w:autoSpaceDE w:val="0"/>
        <w:autoSpaceDN w:val="0"/>
        <w:adjustRightInd w:val="0"/>
        <w:spacing w:line="580" w:lineRule="exact"/>
        <w:ind w:firstLineChars="200" w:firstLine="562"/>
        <w:jc w:val="left"/>
        <w:rPr>
          <w:rFonts w:asciiTheme="majorEastAsia" w:eastAsiaTheme="majorEastAsia" w:hAnsiTheme="majorEastAsia" w:cs="仿宋_GB2312"/>
          <w:b/>
          <w:kern w:val="0"/>
          <w:sz w:val="28"/>
          <w:szCs w:val="28"/>
        </w:rPr>
      </w:pPr>
      <w:r w:rsidRPr="004B5DC5">
        <w:rPr>
          <w:rFonts w:asciiTheme="majorEastAsia" w:eastAsiaTheme="majorEastAsia" w:hAnsiTheme="majorEastAsia" w:hint="eastAsia"/>
          <w:b/>
          <w:kern w:val="0"/>
          <w:sz w:val="28"/>
          <w:szCs w:val="28"/>
        </w:rPr>
        <w:t>十、2020</w:t>
      </w:r>
      <w:r w:rsidRPr="004B5DC5">
        <w:rPr>
          <w:rFonts w:asciiTheme="majorEastAsia" w:eastAsiaTheme="majorEastAsia" w:hAnsiTheme="majorEastAsia" w:cs="仿宋_GB2312" w:hint="eastAsia"/>
          <w:b/>
          <w:kern w:val="0"/>
          <w:sz w:val="28"/>
          <w:szCs w:val="28"/>
        </w:rPr>
        <w:t xml:space="preserve"> 年度预算绩效情况说明</w:t>
      </w:r>
    </w:p>
    <w:p w:rsidR="00676E60" w:rsidRPr="004B5DC5" w:rsidRDefault="00676E60" w:rsidP="00543630">
      <w:pPr>
        <w:numPr>
          <w:ilvl w:val="0"/>
          <w:numId w:val="1"/>
        </w:numPr>
        <w:autoSpaceDE w:val="0"/>
        <w:autoSpaceDN w:val="0"/>
        <w:adjustRightInd w:val="0"/>
        <w:spacing w:line="580" w:lineRule="exact"/>
        <w:ind w:firstLineChars="200" w:firstLine="560"/>
        <w:jc w:val="left"/>
        <w:rPr>
          <w:rFonts w:asciiTheme="majorEastAsia" w:eastAsiaTheme="majorEastAsia" w:hAnsiTheme="majorEastAsia" w:cs="仿宋_GB2312"/>
          <w:bCs/>
          <w:kern w:val="0"/>
          <w:sz w:val="28"/>
          <w:szCs w:val="28"/>
        </w:rPr>
      </w:pPr>
      <w:r w:rsidRPr="004B5DC5">
        <w:rPr>
          <w:rFonts w:asciiTheme="majorEastAsia" w:eastAsiaTheme="majorEastAsia" w:hAnsiTheme="majorEastAsia" w:cs="仿宋_GB2312" w:hint="eastAsia"/>
          <w:bCs/>
          <w:kern w:val="0"/>
          <w:sz w:val="28"/>
          <w:szCs w:val="28"/>
        </w:rPr>
        <w:t>绩效管理工作开展情况</w:t>
      </w:r>
    </w:p>
    <w:p w:rsidR="00676E60" w:rsidRPr="004B5DC5" w:rsidRDefault="00676E60" w:rsidP="00543630">
      <w:pPr>
        <w:spacing w:line="560" w:lineRule="exact"/>
        <w:ind w:firstLineChars="200" w:firstLine="560"/>
        <w:rPr>
          <w:rFonts w:asciiTheme="majorEastAsia" w:eastAsiaTheme="majorEastAsia" w:hAnsiTheme="majorEastAsia" w:cs="仿宋_GB2312"/>
          <w:kern w:val="0"/>
          <w:sz w:val="28"/>
          <w:szCs w:val="28"/>
        </w:rPr>
      </w:pPr>
      <w:r w:rsidRPr="004B5DC5">
        <w:rPr>
          <w:rFonts w:asciiTheme="majorEastAsia" w:eastAsiaTheme="majorEastAsia" w:hAnsiTheme="majorEastAsia" w:cs="仿宋_GB2312" w:hint="eastAsia"/>
          <w:kern w:val="0"/>
          <w:sz w:val="28"/>
          <w:szCs w:val="28"/>
        </w:rPr>
        <w:t>根据财政预算管理要求，我部门组织对2020</w:t>
      </w:r>
      <w:r w:rsidR="00B06C08" w:rsidRPr="004B5DC5">
        <w:rPr>
          <w:rFonts w:asciiTheme="majorEastAsia" w:eastAsiaTheme="majorEastAsia" w:hAnsiTheme="majorEastAsia" w:cs="仿宋_GB2312" w:hint="eastAsia"/>
          <w:kern w:val="0"/>
          <w:sz w:val="28"/>
          <w:szCs w:val="28"/>
        </w:rPr>
        <w:t>年度一般公共预算整体支出全面开展绩效自评。根据</w:t>
      </w:r>
      <w:r w:rsidRPr="004B5DC5">
        <w:rPr>
          <w:rFonts w:asciiTheme="majorEastAsia" w:eastAsiaTheme="majorEastAsia" w:hAnsiTheme="majorEastAsia" w:cs="仿宋_GB2312" w:hint="eastAsia"/>
          <w:kern w:val="0"/>
          <w:sz w:val="28"/>
          <w:szCs w:val="28"/>
        </w:rPr>
        <w:t>《关于开展2020年度市本级预算支出绩效自评工作的通知》，组织了各部门负责人收集了年度绩效指标的“数量指标”、“质量指标”、“时效指标”、“成本指标”、“经济效益指标”、“社会效益指标”、“生态效益指标”、“可持续影响指标”及“服务对象满意度指标”的相关数据进行分析并打分。</w:t>
      </w:r>
    </w:p>
    <w:p w:rsidR="00676E60" w:rsidRPr="004B5DC5" w:rsidRDefault="00676E60" w:rsidP="00543630">
      <w:pPr>
        <w:spacing w:line="560" w:lineRule="exact"/>
        <w:ind w:firstLineChars="200" w:firstLine="560"/>
        <w:rPr>
          <w:rFonts w:asciiTheme="majorEastAsia" w:eastAsiaTheme="majorEastAsia" w:hAnsiTheme="majorEastAsia" w:cs="仿宋_GB2312"/>
          <w:kern w:val="0"/>
          <w:sz w:val="28"/>
          <w:szCs w:val="28"/>
        </w:rPr>
      </w:pPr>
      <w:r w:rsidRPr="004B5DC5">
        <w:rPr>
          <w:rFonts w:asciiTheme="majorEastAsia" w:eastAsiaTheme="majorEastAsia" w:hAnsiTheme="majorEastAsia" w:cs="仿宋_GB2312" w:hint="eastAsia"/>
          <w:kern w:val="0"/>
          <w:sz w:val="28"/>
          <w:szCs w:val="28"/>
        </w:rPr>
        <w:t>2020年一般公共预算安排资金</w:t>
      </w:r>
      <w:r w:rsidR="00231CF8" w:rsidRPr="004B5DC5">
        <w:rPr>
          <w:rFonts w:asciiTheme="majorEastAsia" w:eastAsiaTheme="majorEastAsia" w:hAnsiTheme="majorEastAsia" w:cs="仿宋_GB2312" w:hint="eastAsia"/>
          <w:kern w:val="0"/>
          <w:sz w:val="28"/>
          <w:szCs w:val="28"/>
        </w:rPr>
        <w:t>3230.00</w:t>
      </w:r>
      <w:r w:rsidRPr="004B5DC5">
        <w:rPr>
          <w:rFonts w:asciiTheme="majorEastAsia" w:eastAsiaTheme="majorEastAsia" w:hAnsiTheme="majorEastAsia" w:cs="仿宋_GB2312" w:hint="eastAsia"/>
          <w:kern w:val="0"/>
          <w:sz w:val="28"/>
          <w:szCs w:val="28"/>
        </w:rPr>
        <w:t>万元；实际使用</w:t>
      </w:r>
      <w:r w:rsidR="00231CF8" w:rsidRPr="004B5DC5">
        <w:rPr>
          <w:rFonts w:asciiTheme="majorEastAsia" w:eastAsiaTheme="majorEastAsia" w:hAnsiTheme="majorEastAsia" w:cs="仿宋_GB2312" w:hint="eastAsia"/>
          <w:kern w:val="0"/>
          <w:sz w:val="28"/>
          <w:szCs w:val="28"/>
        </w:rPr>
        <w:t>3340.82</w:t>
      </w:r>
      <w:r w:rsidRPr="004B5DC5">
        <w:rPr>
          <w:rFonts w:asciiTheme="majorEastAsia" w:eastAsiaTheme="majorEastAsia" w:hAnsiTheme="majorEastAsia" w:cs="仿宋_GB2312" w:hint="eastAsia"/>
          <w:kern w:val="0"/>
          <w:sz w:val="28"/>
          <w:szCs w:val="28"/>
        </w:rPr>
        <w:t>万元，预算资金执行率</w:t>
      </w:r>
      <w:r w:rsidR="00F93558" w:rsidRPr="004B5DC5">
        <w:rPr>
          <w:rFonts w:asciiTheme="majorEastAsia" w:eastAsiaTheme="majorEastAsia" w:hAnsiTheme="majorEastAsia" w:cs="仿宋_GB2312" w:hint="eastAsia"/>
          <w:kern w:val="0"/>
          <w:sz w:val="28"/>
          <w:szCs w:val="28"/>
        </w:rPr>
        <w:t>103.43</w:t>
      </w:r>
      <w:r w:rsidRPr="004B5DC5">
        <w:rPr>
          <w:rFonts w:asciiTheme="majorEastAsia" w:eastAsiaTheme="majorEastAsia" w:hAnsiTheme="majorEastAsia" w:cs="仿宋_GB2312" w:hint="eastAsia"/>
          <w:kern w:val="0"/>
          <w:sz w:val="28"/>
          <w:szCs w:val="28"/>
        </w:rPr>
        <w:t>%，但因为年初结转结余</w:t>
      </w:r>
      <w:r w:rsidR="00F93558" w:rsidRPr="004B5DC5">
        <w:rPr>
          <w:rFonts w:asciiTheme="majorEastAsia" w:eastAsiaTheme="majorEastAsia" w:hAnsiTheme="majorEastAsia" w:cs="仿宋_GB2312" w:hint="eastAsia"/>
          <w:kern w:val="0"/>
          <w:sz w:val="28"/>
          <w:szCs w:val="28"/>
        </w:rPr>
        <w:t>110.82</w:t>
      </w:r>
      <w:r w:rsidRPr="004B5DC5">
        <w:rPr>
          <w:rFonts w:asciiTheme="majorEastAsia" w:eastAsiaTheme="majorEastAsia" w:hAnsiTheme="majorEastAsia" w:cs="仿宋_GB2312" w:hint="eastAsia"/>
          <w:kern w:val="0"/>
          <w:sz w:val="28"/>
          <w:szCs w:val="28"/>
        </w:rPr>
        <w:t>万元不纳入绩效考评，减掉这部分后，预算执行率达到</w:t>
      </w:r>
      <w:r w:rsidR="00F93558" w:rsidRPr="004B5DC5">
        <w:rPr>
          <w:rFonts w:asciiTheme="majorEastAsia" w:eastAsiaTheme="majorEastAsia" w:hAnsiTheme="majorEastAsia" w:cs="仿宋_GB2312" w:hint="eastAsia"/>
          <w:kern w:val="0"/>
          <w:sz w:val="28"/>
          <w:szCs w:val="28"/>
        </w:rPr>
        <w:t>100</w:t>
      </w:r>
      <w:r w:rsidRPr="004B5DC5">
        <w:rPr>
          <w:rFonts w:asciiTheme="majorEastAsia" w:eastAsiaTheme="majorEastAsia" w:hAnsiTheme="majorEastAsia" w:cs="仿宋_GB2312" w:hint="eastAsia"/>
          <w:kern w:val="0"/>
          <w:sz w:val="28"/>
          <w:szCs w:val="28"/>
        </w:rPr>
        <w:t>%，完成预期目标的</w:t>
      </w:r>
      <w:r w:rsidR="00F93558" w:rsidRPr="004B5DC5">
        <w:rPr>
          <w:rFonts w:asciiTheme="majorEastAsia" w:eastAsiaTheme="majorEastAsia" w:hAnsiTheme="majorEastAsia" w:cs="仿宋_GB2312" w:hint="eastAsia"/>
          <w:kern w:val="0"/>
          <w:sz w:val="28"/>
          <w:szCs w:val="28"/>
        </w:rPr>
        <w:t>100</w:t>
      </w:r>
      <w:r w:rsidRPr="004B5DC5">
        <w:rPr>
          <w:rFonts w:asciiTheme="majorEastAsia" w:eastAsiaTheme="majorEastAsia" w:hAnsiTheme="majorEastAsia" w:cs="仿宋_GB2312" w:hint="eastAsia"/>
          <w:kern w:val="0"/>
          <w:sz w:val="28"/>
          <w:szCs w:val="28"/>
        </w:rPr>
        <w:t>%。</w:t>
      </w:r>
    </w:p>
    <w:p w:rsidR="001248ED" w:rsidRPr="001248ED" w:rsidRDefault="001248ED" w:rsidP="00587272">
      <w:pPr>
        <w:widowControl/>
        <w:spacing w:line="580" w:lineRule="atLeast"/>
        <w:ind w:firstLineChars="147" w:firstLine="413"/>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十</w:t>
      </w:r>
      <w:r w:rsidR="00676E60" w:rsidRPr="004B5DC5">
        <w:rPr>
          <w:rFonts w:asciiTheme="majorEastAsia" w:eastAsiaTheme="majorEastAsia" w:hAnsiTheme="majorEastAsia" w:cs="宋体" w:hint="eastAsia"/>
          <w:b/>
          <w:bCs/>
          <w:color w:val="000000"/>
          <w:kern w:val="0"/>
          <w:sz w:val="28"/>
          <w:szCs w:val="28"/>
        </w:rPr>
        <w:t>一</w:t>
      </w:r>
      <w:r w:rsidRPr="001248ED">
        <w:rPr>
          <w:rFonts w:asciiTheme="majorEastAsia" w:eastAsiaTheme="majorEastAsia" w:hAnsiTheme="majorEastAsia" w:cs="宋体" w:hint="eastAsia"/>
          <w:b/>
          <w:bCs/>
          <w:color w:val="000000"/>
          <w:kern w:val="0"/>
          <w:sz w:val="28"/>
          <w:szCs w:val="28"/>
        </w:rPr>
        <w:t>、其他重要事项的情况</w:t>
      </w:r>
    </w:p>
    <w:p w:rsidR="001248ED" w:rsidRPr="001248ED" w:rsidRDefault="001248ED" w:rsidP="001248ED">
      <w:pPr>
        <w:widowControl/>
        <w:spacing w:line="580" w:lineRule="atLeast"/>
        <w:ind w:firstLine="56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（一）政府采购支出情况。2020年度单位政府采购</w:t>
      </w:r>
      <w:r w:rsidR="000011B4" w:rsidRPr="004B5DC5">
        <w:rPr>
          <w:rFonts w:asciiTheme="majorEastAsia" w:eastAsiaTheme="majorEastAsia" w:hAnsiTheme="majorEastAsia" w:cs="宋体" w:hint="eastAsia"/>
          <w:color w:val="000000"/>
          <w:kern w:val="0"/>
          <w:sz w:val="28"/>
          <w:szCs w:val="28"/>
        </w:rPr>
        <w:t>预算</w:t>
      </w:r>
      <w:r w:rsidRPr="001248ED">
        <w:rPr>
          <w:rFonts w:asciiTheme="majorEastAsia" w:eastAsiaTheme="majorEastAsia" w:hAnsiTheme="majorEastAsia" w:cs="宋体" w:hint="eastAsia"/>
          <w:color w:val="000000"/>
          <w:kern w:val="0"/>
          <w:sz w:val="28"/>
          <w:szCs w:val="28"/>
        </w:rPr>
        <w:t>总额</w:t>
      </w:r>
      <w:r w:rsidR="000011B4" w:rsidRPr="004B5DC5">
        <w:rPr>
          <w:rFonts w:asciiTheme="majorEastAsia" w:eastAsiaTheme="majorEastAsia" w:hAnsiTheme="majorEastAsia" w:cs="宋体" w:hint="eastAsia"/>
          <w:color w:val="000000"/>
          <w:kern w:val="0"/>
          <w:sz w:val="28"/>
          <w:szCs w:val="28"/>
        </w:rPr>
        <w:t>130.65</w:t>
      </w:r>
      <w:r w:rsidRPr="001248ED">
        <w:rPr>
          <w:rFonts w:asciiTheme="majorEastAsia" w:eastAsiaTheme="majorEastAsia" w:hAnsiTheme="majorEastAsia" w:cs="宋体" w:hint="eastAsia"/>
          <w:color w:val="000000"/>
          <w:kern w:val="0"/>
          <w:sz w:val="28"/>
          <w:szCs w:val="28"/>
        </w:rPr>
        <w:t>万元，其中：</w:t>
      </w:r>
      <w:r w:rsidR="000011B4" w:rsidRPr="004B5DC5">
        <w:rPr>
          <w:rFonts w:asciiTheme="majorEastAsia" w:eastAsiaTheme="majorEastAsia" w:hAnsiTheme="majorEastAsia" w:cs="宋体" w:hint="eastAsia"/>
          <w:color w:val="000000"/>
          <w:kern w:val="0"/>
          <w:sz w:val="28"/>
          <w:szCs w:val="28"/>
        </w:rPr>
        <w:t>设备采购费42.65</w:t>
      </w:r>
      <w:r w:rsidR="000011B4" w:rsidRPr="001248ED">
        <w:rPr>
          <w:rFonts w:asciiTheme="majorEastAsia" w:eastAsiaTheme="majorEastAsia" w:hAnsiTheme="majorEastAsia" w:cs="宋体" w:hint="eastAsia"/>
          <w:color w:val="000000"/>
          <w:kern w:val="0"/>
          <w:sz w:val="28"/>
          <w:szCs w:val="28"/>
        </w:rPr>
        <w:t>万元</w:t>
      </w:r>
      <w:r w:rsidR="000011B4" w:rsidRPr="004B5DC5">
        <w:rPr>
          <w:rFonts w:asciiTheme="majorEastAsia" w:eastAsiaTheme="majorEastAsia" w:hAnsiTheme="majorEastAsia" w:cs="宋体" w:hint="eastAsia"/>
          <w:color w:val="000000"/>
          <w:kern w:val="0"/>
          <w:sz w:val="28"/>
          <w:szCs w:val="28"/>
        </w:rPr>
        <w:t>；保安服务费80.00</w:t>
      </w:r>
      <w:r w:rsidRPr="001248ED">
        <w:rPr>
          <w:rFonts w:asciiTheme="majorEastAsia" w:eastAsiaTheme="majorEastAsia" w:hAnsiTheme="majorEastAsia" w:cs="宋体" w:hint="eastAsia"/>
          <w:color w:val="000000"/>
          <w:kern w:val="0"/>
          <w:sz w:val="28"/>
          <w:szCs w:val="28"/>
        </w:rPr>
        <w:t>万元</w:t>
      </w:r>
      <w:r w:rsidR="000011B4" w:rsidRPr="004B5DC5">
        <w:rPr>
          <w:rFonts w:asciiTheme="majorEastAsia" w:eastAsiaTheme="majorEastAsia" w:hAnsiTheme="majorEastAsia" w:cs="宋体" w:hint="eastAsia"/>
          <w:color w:val="000000"/>
          <w:kern w:val="0"/>
          <w:sz w:val="28"/>
          <w:szCs w:val="28"/>
        </w:rPr>
        <w:t>；复印纸8.00</w:t>
      </w:r>
      <w:r w:rsidR="000011B4" w:rsidRPr="001248ED">
        <w:rPr>
          <w:rFonts w:asciiTheme="majorEastAsia" w:eastAsiaTheme="majorEastAsia" w:hAnsiTheme="majorEastAsia" w:cs="宋体" w:hint="eastAsia"/>
          <w:color w:val="000000"/>
          <w:kern w:val="0"/>
          <w:sz w:val="28"/>
          <w:szCs w:val="28"/>
        </w:rPr>
        <w:t>万元</w:t>
      </w:r>
      <w:r w:rsidRPr="001248ED">
        <w:rPr>
          <w:rFonts w:asciiTheme="majorEastAsia" w:eastAsiaTheme="majorEastAsia" w:hAnsiTheme="majorEastAsia" w:cs="宋体" w:hint="eastAsia"/>
          <w:color w:val="000000"/>
          <w:kern w:val="0"/>
          <w:sz w:val="28"/>
          <w:szCs w:val="28"/>
        </w:rPr>
        <w:t>。</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b/>
          <w:bCs/>
          <w:color w:val="000000"/>
          <w:kern w:val="0"/>
          <w:sz w:val="28"/>
          <w:szCs w:val="28"/>
        </w:rPr>
        <w:t>第四部分：名词解释</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一、财政拨款收入：指市本级财政当年拨付的资金。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二、事业收入：指事业单位开展专业活动用辅助活动所取得的收入。</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三、经营收入：指事业单位在专业业务活动及辅助活动之外开展非独立核算经营活动取得的收入。</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四、其他收入：指除上述“财政拨款收入”、“事业收入”、“经营收入”等以外的收入。</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五、使用非财政拨款结余：指事业单位在当年的“财政拨款收入”、“事业收入”、“经营收入”、“其他收入”不足以安排当年支出的情况下，使用</w:t>
      </w:r>
      <w:r w:rsidRPr="001248ED">
        <w:rPr>
          <w:rFonts w:asciiTheme="majorEastAsia" w:eastAsiaTheme="majorEastAsia" w:hAnsiTheme="majorEastAsia" w:cs="宋体" w:hint="eastAsia"/>
          <w:color w:val="000000"/>
          <w:kern w:val="0"/>
          <w:sz w:val="28"/>
          <w:szCs w:val="28"/>
        </w:rPr>
        <w:lastRenderedPageBreak/>
        <w:t>以前年度积累的事业基金（事业单位当年收支相抵后按国家规定提取、用于弥补以后年度收支差额的基金）弥补本年度收支缺口的资金。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六、年初结转和结余：指以前年度尚未完成、结转到本年按规定继续使用的资金。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七、结余分配：指事业单位按规定提取的职工福利基金、事业基金和缴纳的所得税，以及建设单位按规定应交回的基本建设竣工项目结余资金。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八、年末结转和结余：指本年度或以前年度预算安排、因客观条件发生变化无法按原计划实施，需延迟到以后年度按有关规定继续使用的资金。</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九、基本支出：指为保障机构正常运转、完成日常工作任务而发生的人员支出和公用支出。</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十、项目支出：指在基本支出之外为完成特定行政任务和事业发展目标所发生的支出。</w:t>
      </w:r>
    </w:p>
    <w:p w:rsidR="001248ED" w:rsidRPr="001248ED" w:rsidRDefault="001248ED" w:rsidP="001248ED">
      <w:pPr>
        <w:widowControl/>
        <w:spacing w:line="580" w:lineRule="atLeast"/>
        <w:ind w:firstLine="645"/>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十一、经营支出：指事业单位在专业业务活动及其辅助活动之外开展非独立核算经营活动发生的支出。</w:t>
      </w:r>
    </w:p>
    <w:p w:rsidR="001248ED" w:rsidRPr="001248ED" w:rsidRDefault="001248ED" w:rsidP="004B5DC5">
      <w:pPr>
        <w:widowControl/>
        <w:ind w:firstLineChars="150" w:firstLine="420"/>
        <w:jc w:val="left"/>
        <w:rPr>
          <w:rFonts w:asciiTheme="majorEastAsia" w:eastAsiaTheme="majorEastAsia" w:hAnsiTheme="majorEastAsia" w:cs="宋体"/>
          <w:color w:val="000000"/>
          <w:kern w:val="0"/>
          <w:sz w:val="28"/>
          <w:szCs w:val="28"/>
        </w:rPr>
      </w:pPr>
      <w:r w:rsidRPr="001248ED">
        <w:rPr>
          <w:rFonts w:asciiTheme="majorEastAsia" w:eastAsiaTheme="majorEastAsia" w:hAnsiTheme="majorEastAsia" w:cs="宋体" w:hint="eastAsia"/>
          <w:color w:val="000000"/>
          <w:kern w:val="0"/>
          <w:sz w:val="28"/>
          <w:szCs w:val="28"/>
        </w:rPr>
        <w:t xml:space="preserve"> 十二、“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248ED" w:rsidRPr="001248ED" w:rsidRDefault="001248ED" w:rsidP="001248ED">
      <w:pPr>
        <w:widowControl/>
        <w:jc w:val="left"/>
        <w:rPr>
          <w:rFonts w:asciiTheme="majorEastAsia" w:eastAsiaTheme="majorEastAsia" w:hAnsiTheme="majorEastAsia" w:cs="宋体"/>
          <w:color w:val="000000"/>
          <w:kern w:val="0"/>
          <w:sz w:val="28"/>
          <w:szCs w:val="28"/>
        </w:rPr>
      </w:pPr>
    </w:p>
    <w:p w:rsidR="00A66984" w:rsidRPr="004B5DC5" w:rsidRDefault="00A66984">
      <w:pPr>
        <w:rPr>
          <w:rFonts w:asciiTheme="majorEastAsia" w:eastAsiaTheme="majorEastAsia" w:hAnsiTheme="majorEastAsia"/>
          <w:sz w:val="28"/>
          <w:szCs w:val="28"/>
        </w:rPr>
      </w:pPr>
    </w:p>
    <w:sectPr w:rsidR="00A66984" w:rsidRPr="004B5DC5" w:rsidSect="0088459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D24" w:rsidRDefault="00130D24" w:rsidP="0088459E">
      <w:r>
        <w:separator/>
      </w:r>
    </w:p>
  </w:endnote>
  <w:endnote w:type="continuationSeparator" w:id="1">
    <w:p w:rsidR="00130D24" w:rsidRDefault="00130D24" w:rsidP="008845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UnicodeMS">
    <w:altName w:val="宋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D24" w:rsidRDefault="00130D24" w:rsidP="0088459E">
      <w:r>
        <w:separator/>
      </w:r>
    </w:p>
  </w:footnote>
  <w:footnote w:type="continuationSeparator" w:id="1">
    <w:p w:rsidR="00130D24" w:rsidRDefault="00130D24" w:rsidP="00884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8ED"/>
    <w:rsid w:val="000011B4"/>
    <w:rsid w:val="00032BDD"/>
    <w:rsid w:val="001040AF"/>
    <w:rsid w:val="001150D9"/>
    <w:rsid w:val="001248ED"/>
    <w:rsid w:val="00130D24"/>
    <w:rsid w:val="00226840"/>
    <w:rsid w:val="00231CF8"/>
    <w:rsid w:val="00326D89"/>
    <w:rsid w:val="003557CA"/>
    <w:rsid w:val="00430E4D"/>
    <w:rsid w:val="004416BF"/>
    <w:rsid w:val="00493370"/>
    <w:rsid w:val="004B1B94"/>
    <w:rsid w:val="004B5DC5"/>
    <w:rsid w:val="004B5E19"/>
    <w:rsid w:val="004E5F02"/>
    <w:rsid w:val="00543630"/>
    <w:rsid w:val="00587272"/>
    <w:rsid w:val="00676E60"/>
    <w:rsid w:val="006E6EB8"/>
    <w:rsid w:val="006F327F"/>
    <w:rsid w:val="0084434D"/>
    <w:rsid w:val="0088459E"/>
    <w:rsid w:val="00A622A1"/>
    <w:rsid w:val="00A66984"/>
    <w:rsid w:val="00B06C08"/>
    <w:rsid w:val="00B43217"/>
    <w:rsid w:val="00C4509B"/>
    <w:rsid w:val="00C53339"/>
    <w:rsid w:val="00C777E2"/>
    <w:rsid w:val="00C96475"/>
    <w:rsid w:val="00D252A4"/>
    <w:rsid w:val="00D37E3B"/>
    <w:rsid w:val="00E851CD"/>
    <w:rsid w:val="00EB58FD"/>
    <w:rsid w:val="00ED0983"/>
    <w:rsid w:val="00ED1C53"/>
    <w:rsid w:val="00F14823"/>
    <w:rsid w:val="00F82813"/>
    <w:rsid w:val="00F93558"/>
    <w:rsid w:val="00FB7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248E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nhideWhenUsed/>
    <w:rsid w:val="001248E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248ED"/>
    <w:rPr>
      <w:sz w:val="18"/>
      <w:szCs w:val="18"/>
    </w:rPr>
  </w:style>
  <w:style w:type="character" w:customStyle="1" w:styleId="Char">
    <w:name w:val="批注框文本 Char"/>
    <w:basedOn w:val="a0"/>
    <w:link w:val="a4"/>
    <w:uiPriority w:val="99"/>
    <w:semiHidden/>
    <w:rsid w:val="001248ED"/>
    <w:rPr>
      <w:sz w:val="18"/>
      <w:szCs w:val="18"/>
    </w:rPr>
  </w:style>
  <w:style w:type="paragraph" w:styleId="a5">
    <w:name w:val="header"/>
    <w:basedOn w:val="a"/>
    <w:link w:val="Char0"/>
    <w:uiPriority w:val="99"/>
    <w:semiHidden/>
    <w:unhideWhenUsed/>
    <w:rsid w:val="008845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8459E"/>
    <w:rPr>
      <w:sz w:val="18"/>
      <w:szCs w:val="18"/>
    </w:rPr>
  </w:style>
  <w:style w:type="paragraph" w:styleId="a6">
    <w:name w:val="footer"/>
    <w:basedOn w:val="a"/>
    <w:link w:val="Char1"/>
    <w:uiPriority w:val="99"/>
    <w:semiHidden/>
    <w:unhideWhenUsed/>
    <w:rsid w:val="0088459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8459E"/>
    <w:rPr>
      <w:sz w:val="18"/>
      <w:szCs w:val="18"/>
    </w:rPr>
  </w:style>
</w:styles>
</file>

<file path=word/webSettings.xml><?xml version="1.0" encoding="utf-8"?>
<w:webSettings xmlns:r="http://schemas.openxmlformats.org/officeDocument/2006/relationships" xmlns:w="http://schemas.openxmlformats.org/wordprocessingml/2006/main">
  <w:divs>
    <w:div w:id="31882176">
      <w:bodyDiv w:val="1"/>
      <w:marLeft w:val="0"/>
      <w:marRight w:val="0"/>
      <w:marTop w:val="0"/>
      <w:marBottom w:val="0"/>
      <w:divBdr>
        <w:top w:val="none" w:sz="0" w:space="0" w:color="auto"/>
        <w:left w:val="none" w:sz="0" w:space="0" w:color="auto"/>
        <w:bottom w:val="none" w:sz="0" w:space="0" w:color="auto"/>
        <w:right w:val="none" w:sz="0" w:space="0" w:color="auto"/>
      </w:divBdr>
    </w:div>
    <w:div w:id="82453033">
      <w:bodyDiv w:val="1"/>
      <w:marLeft w:val="0"/>
      <w:marRight w:val="0"/>
      <w:marTop w:val="0"/>
      <w:marBottom w:val="0"/>
      <w:divBdr>
        <w:top w:val="none" w:sz="0" w:space="0" w:color="auto"/>
        <w:left w:val="none" w:sz="0" w:space="0" w:color="auto"/>
        <w:bottom w:val="none" w:sz="0" w:space="0" w:color="auto"/>
        <w:right w:val="none" w:sz="0" w:space="0" w:color="auto"/>
      </w:divBdr>
    </w:div>
    <w:div w:id="88158289">
      <w:bodyDiv w:val="1"/>
      <w:marLeft w:val="0"/>
      <w:marRight w:val="0"/>
      <w:marTop w:val="0"/>
      <w:marBottom w:val="0"/>
      <w:divBdr>
        <w:top w:val="none" w:sz="0" w:space="0" w:color="auto"/>
        <w:left w:val="none" w:sz="0" w:space="0" w:color="auto"/>
        <w:bottom w:val="none" w:sz="0" w:space="0" w:color="auto"/>
        <w:right w:val="none" w:sz="0" w:space="0" w:color="auto"/>
      </w:divBdr>
    </w:div>
    <w:div w:id="206256827">
      <w:bodyDiv w:val="1"/>
      <w:marLeft w:val="0"/>
      <w:marRight w:val="0"/>
      <w:marTop w:val="0"/>
      <w:marBottom w:val="0"/>
      <w:divBdr>
        <w:top w:val="none" w:sz="0" w:space="0" w:color="auto"/>
        <w:left w:val="none" w:sz="0" w:space="0" w:color="auto"/>
        <w:bottom w:val="none" w:sz="0" w:space="0" w:color="auto"/>
        <w:right w:val="none" w:sz="0" w:space="0" w:color="auto"/>
      </w:divBdr>
      <w:divsChild>
        <w:div w:id="1457094141">
          <w:marLeft w:val="0"/>
          <w:marRight w:val="0"/>
          <w:marTop w:val="0"/>
          <w:marBottom w:val="0"/>
          <w:divBdr>
            <w:top w:val="none" w:sz="0" w:space="0" w:color="auto"/>
            <w:left w:val="none" w:sz="0" w:space="0" w:color="auto"/>
            <w:bottom w:val="none" w:sz="0" w:space="0" w:color="auto"/>
            <w:right w:val="none" w:sz="0" w:space="0" w:color="auto"/>
          </w:divBdr>
        </w:div>
      </w:divsChild>
    </w:div>
    <w:div w:id="232548085">
      <w:bodyDiv w:val="1"/>
      <w:marLeft w:val="0"/>
      <w:marRight w:val="0"/>
      <w:marTop w:val="0"/>
      <w:marBottom w:val="0"/>
      <w:divBdr>
        <w:top w:val="none" w:sz="0" w:space="0" w:color="auto"/>
        <w:left w:val="none" w:sz="0" w:space="0" w:color="auto"/>
        <w:bottom w:val="none" w:sz="0" w:space="0" w:color="auto"/>
        <w:right w:val="none" w:sz="0" w:space="0" w:color="auto"/>
      </w:divBdr>
    </w:div>
    <w:div w:id="265236292">
      <w:bodyDiv w:val="1"/>
      <w:marLeft w:val="0"/>
      <w:marRight w:val="0"/>
      <w:marTop w:val="0"/>
      <w:marBottom w:val="0"/>
      <w:divBdr>
        <w:top w:val="none" w:sz="0" w:space="0" w:color="auto"/>
        <w:left w:val="none" w:sz="0" w:space="0" w:color="auto"/>
        <w:bottom w:val="none" w:sz="0" w:space="0" w:color="auto"/>
        <w:right w:val="none" w:sz="0" w:space="0" w:color="auto"/>
      </w:divBdr>
    </w:div>
    <w:div w:id="522522550">
      <w:bodyDiv w:val="1"/>
      <w:marLeft w:val="0"/>
      <w:marRight w:val="0"/>
      <w:marTop w:val="0"/>
      <w:marBottom w:val="0"/>
      <w:divBdr>
        <w:top w:val="none" w:sz="0" w:space="0" w:color="auto"/>
        <w:left w:val="none" w:sz="0" w:space="0" w:color="auto"/>
        <w:bottom w:val="none" w:sz="0" w:space="0" w:color="auto"/>
        <w:right w:val="none" w:sz="0" w:space="0" w:color="auto"/>
      </w:divBdr>
    </w:div>
    <w:div w:id="717364066">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916934702">
      <w:bodyDiv w:val="1"/>
      <w:marLeft w:val="0"/>
      <w:marRight w:val="0"/>
      <w:marTop w:val="0"/>
      <w:marBottom w:val="0"/>
      <w:divBdr>
        <w:top w:val="none" w:sz="0" w:space="0" w:color="auto"/>
        <w:left w:val="none" w:sz="0" w:space="0" w:color="auto"/>
        <w:bottom w:val="none" w:sz="0" w:space="0" w:color="auto"/>
        <w:right w:val="none" w:sz="0" w:space="0" w:color="auto"/>
      </w:divBdr>
    </w:div>
    <w:div w:id="972053630">
      <w:bodyDiv w:val="1"/>
      <w:marLeft w:val="0"/>
      <w:marRight w:val="0"/>
      <w:marTop w:val="0"/>
      <w:marBottom w:val="0"/>
      <w:divBdr>
        <w:top w:val="none" w:sz="0" w:space="0" w:color="auto"/>
        <w:left w:val="none" w:sz="0" w:space="0" w:color="auto"/>
        <w:bottom w:val="none" w:sz="0" w:space="0" w:color="auto"/>
        <w:right w:val="none" w:sz="0" w:space="0" w:color="auto"/>
      </w:divBdr>
    </w:div>
    <w:div w:id="1169052788">
      <w:bodyDiv w:val="1"/>
      <w:marLeft w:val="0"/>
      <w:marRight w:val="0"/>
      <w:marTop w:val="0"/>
      <w:marBottom w:val="0"/>
      <w:divBdr>
        <w:top w:val="none" w:sz="0" w:space="0" w:color="auto"/>
        <w:left w:val="none" w:sz="0" w:space="0" w:color="auto"/>
        <w:bottom w:val="none" w:sz="0" w:space="0" w:color="auto"/>
        <w:right w:val="none" w:sz="0" w:space="0" w:color="auto"/>
      </w:divBdr>
    </w:div>
    <w:div w:id="1451245414">
      <w:bodyDiv w:val="1"/>
      <w:marLeft w:val="0"/>
      <w:marRight w:val="0"/>
      <w:marTop w:val="0"/>
      <w:marBottom w:val="0"/>
      <w:divBdr>
        <w:top w:val="none" w:sz="0" w:space="0" w:color="auto"/>
        <w:left w:val="none" w:sz="0" w:space="0" w:color="auto"/>
        <w:bottom w:val="none" w:sz="0" w:space="0" w:color="auto"/>
        <w:right w:val="none" w:sz="0" w:space="0" w:color="auto"/>
      </w:divBdr>
    </w:div>
    <w:div w:id="1716268816">
      <w:bodyDiv w:val="1"/>
      <w:marLeft w:val="0"/>
      <w:marRight w:val="0"/>
      <w:marTop w:val="0"/>
      <w:marBottom w:val="0"/>
      <w:divBdr>
        <w:top w:val="none" w:sz="0" w:space="0" w:color="auto"/>
        <w:left w:val="none" w:sz="0" w:space="0" w:color="auto"/>
        <w:bottom w:val="none" w:sz="0" w:space="0" w:color="auto"/>
        <w:right w:val="none" w:sz="0" w:space="0" w:color="auto"/>
      </w:divBdr>
    </w:div>
    <w:div w:id="1816526952">
      <w:bodyDiv w:val="1"/>
      <w:marLeft w:val="0"/>
      <w:marRight w:val="0"/>
      <w:marTop w:val="0"/>
      <w:marBottom w:val="0"/>
      <w:divBdr>
        <w:top w:val="none" w:sz="0" w:space="0" w:color="auto"/>
        <w:left w:val="none" w:sz="0" w:space="0" w:color="auto"/>
        <w:bottom w:val="none" w:sz="0" w:space="0" w:color="auto"/>
        <w:right w:val="none" w:sz="0" w:space="0" w:color="auto"/>
      </w:divBdr>
    </w:div>
    <w:div w:id="1833183142">
      <w:bodyDiv w:val="1"/>
      <w:marLeft w:val="0"/>
      <w:marRight w:val="0"/>
      <w:marTop w:val="0"/>
      <w:marBottom w:val="0"/>
      <w:divBdr>
        <w:top w:val="none" w:sz="0" w:space="0" w:color="auto"/>
        <w:left w:val="none" w:sz="0" w:space="0" w:color="auto"/>
        <w:bottom w:val="none" w:sz="0" w:space="0" w:color="auto"/>
        <w:right w:val="none" w:sz="0" w:space="0" w:color="auto"/>
      </w:divBdr>
    </w:div>
    <w:div w:id="1957560950">
      <w:bodyDiv w:val="1"/>
      <w:marLeft w:val="0"/>
      <w:marRight w:val="0"/>
      <w:marTop w:val="0"/>
      <w:marBottom w:val="0"/>
      <w:divBdr>
        <w:top w:val="none" w:sz="0" w:space="0" w:color="auto"/>
        <w:left w:val="none" w:sz="0" w:space="0" w:color="auto"/>
        <w:bottom w:val="none" w:sz="0" w:space="0" w:color="auto"/>
        <w:right w:val="none" w:sz="0" w:space="0" w:color="auto"/>
      </w:divBdr>
    </w:div>
    <w:div w:id="1973517832">
      <w:bodyDiv w:val="1"/>
      <w:marLeft w:val="0"/>
      <w:marRight w:val="0"/>
      <w:marTop w:val="0"/>
      <w:marBottom w:val="0"/>
      <w:divBdr>
        <w:top w:val="none" w:sz="0" w:space="0" w:color="auto"/>
        <w:left w:val="none" w:sz="0" w:space="0" w:color="auto"/>
        <w:bottom w:val="none" w:sz="0" w:space="0" w:color="auto"/>
        <w:right w:val="none" w:sz="0" w:space="0" w:color="auto"/>
      </w:divBdr>
    </w:div>
    <w:div w:id="2085832901">
      <w:bodyDiv w:val="1"/>
      <w:marLeft w:val="0"/>
      <w:marRight w:val="0"/>
      <w:marTop w:val="0"/>
      <w:marBottom w:val="0"/>
      <w:divBdr>
        <w:top w:val="none" w:sz="0" w:space="0" w:color="auto"/>
        <w:left w:val="none" w:sz="0" w:space="0" w:color="auto"/>
        <w:bottom w:val="none" w:sz="0" w:space="0" w:color="auto"/>
        <w:right w:val="none" w:sz="0" w:space="0" w:color="auto"/>
      </w:divBdr>
    </w:div>
    <w:div w:id="2092659392">
      <w:bodyDiv w:val="1"/>
      <w:marLeft w:val="0"/>
      <w:marRight w:val="0"/>
      <w:marTop w:val="0"/>
      <w:marBottom w:val="0"/>
      <w:divBdr>
        <w:top w:val="none" w:sz="0" w:space="0" w:color="auto"/>
        <w:left w:val="none" w:sz="0" w:space="0" w:color="auto"/>
        <w:bottom w:val="none" w:sz="0" w:space="0" w:color="auto"/>
        <w:right w:val="none" w:sz="0" w:space="0" w:color="auto"/>
      </w:divBdr>
    </w:div>
    <w:div w:id="2113668586">
      <w:bodyDiv w:val="1"/>
      <w:marLeft w:val="0"/>
      <w:marRight w:val="0"/>
      <w:marTop w:val="0"/>
      <w:marBottom w:val="0"/>
      <w:divBdr>
        <w:top w:val="none" w:sz="0" w:space="0" w:color="auto"/>
        <w:left w:val="none" w:sz="0" w:space="0" w:color="auto"/>
        <w:bottom w:val="none" w:sz="0" w:space="0" w:color="auto"/>
        <w:right w:val="none" w:sz="0" w:space="0" w:color="auto"/>
      </w:divBdr>
    </w:div>
    <w:div w:id="21385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1747</Words>
  <Characters>9958</Characters>
  <Application>Microsoft Office Word</Application>
  <DocSecurity>0</DocSecurity>
  <Lines>82</Lines>
  <Paragraphs>23</Paragraphs>
  <ScaleCrop>false</ScaleCrop>
  <Company>Microsoft</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2021-08-12T08:44:00Z</cp:lastPrinted>
  <dcterms:created xsi:type="dcterms:W3CDTF">2021-08-16T02:34:00Z</dcterms:created>
  <dcterms:modified xsi:type="dcterms:W3CDTF">2021-08-16T02:34:00Z</dcterms:modified>
</cp:coreProperties>
</file>