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750" w:type="pct"/>
        <w:jc w:val="center"/>
        <w:tblCellSpacing w:w="75" w:type="dxa"/>
        <w:tblLayout w:type="autofit"/>
        <w:tblCellMar>
          <w:top w:w="0" w:type="dxa"/>
          <w:left w:w="0" w:type="dxa"/>
          <w:bottom w:w="0" w:type="dxa"/>
          <w:right w:w="0" w:type="dxa"/>
        </w:tblCellMar>
      </w:tblPr>
      <w:tblGrid>
        <w:gridCol w:w="8176"/>
      </w:tblGrid>
      <w:tr>
        <w:trPr>
          <w:tblCellSpacing w:w="75" w:type="dxa"/>
          <w:jc w:val="center"/>
        </w:trPr>
        <w:tc>
          <w:tcPr>
            <w:tcW w:w="0" w:type="auto"/>
            <w:vAlign w:val="center"/>
          </w:tcPr>
          <w:p>
            <w:pPr>
              <w:widowControl/>
              <w:spacing w:line="488" w:lineRule="atLeast"/>
              <w:jc w:val="center"/>
              <w:rPr>
                <w:rFonts w:ascii="微软雅黑" w:hAnsi="微软雅黑" w:eastAsia="微软雅黑" w:cs="宋体"/>
                <w:color w:val="0066C0"/>
                <w:kern w:val="0"/>
                <w:sz w:val="38"/>
                <w:szCs w:val="38"/>
              </w:rPr>
            </w:pPr>
            <w:r>
              <w:rPr>
                <w:rFonts w:hint="eastAsia" w:ascii="微软雅黑" w:hAnsi="微软雅黑" w:eastAsia="微软雅黑" w:cs="宋体"/>
                <w:kern w:val="0"/>
                <w:sz w:val="38"/>
                <w:szCs w:val="38"/>
              </w:rPr>
              <w:t>柳州市柳南区人民检察院2020年部门决算公开</w:t>
            </w:r>
          </w:p>
        </w:tc>
      </w:tr>
    </w:tbl>
    <w:p>
      <w:pPr>
        <w:widowControl/>
        <w:jc w:val="left"/>
        <w:rPr>
          <w:rFonts w:ascii="宋体" w:hAnsi="宋体" w:eastAsia="宋体" w:cs="宋体"/>
          <w:vanish/>
          <w:kern w:val="0"/>
          <w:sz w:val="24"/>
          <w:szCs w:val="24"/>
        </w:rPr>
      </w:pPr>
    </w:p>
    <w:p>
      <w:pPr>
        <w:widowControl/>
        <w:jc w:val="left"/>
        <w:rPr>
          <w:rFonts w:ascii="宋体" w:hAnsi="宋体" w:eastAsia="宋体" w:cs="宋体"/>
          <w:vanish/>
          <w:kern w:val="0"/>
          <w:sz w:val="24"/>
          <w:szCs w:val="24"/>
        </w:rPr>
      </w:pPr>
    </w:p>
    <w:p>
      <w:pPr>
        <w:widowControl/>
        <w:jc w:val="left"/>
        <w:rPr>
          <w:rFonts w:ascii="宋体" w:hAnsi="宋体" w:eastAsia="宋体" w:cs="宋体"/>
          <w:vanish/>
          <w:kern w:val="0"/>
          <w:sz w:val="24"/>
          <w:szCs w:val="24"/>
        </w:rPr>
      </w:pPr>
    </w:p>
    <w:tbl>
      <w:tblPr>
        <w:tblStyle w:val="2"/>
        <w:tblW w:w="4750" w:type="pct"/>
        <w:jc w:val="center"/>
        <w:tblCellSpacing w:w="37" w:type="dxa"/>
        <w:tblLayout w:type="fixed"/>
        <w:tblCellMar>
          <w:top w:w="0" w:type="dxa"/>
          <w:left w:w="0" w:type="dxa"/>
          <w:bottom w:w="0" w:type="dxa"/>
          <w:right w:w="0" w:type="dxa"/>
        </w:tblCellMar>
      </w:tblPr>
      <w:tblGrid>
        <w:gridCol w:w="8031"/>
      </w:tblGrid>
      <w:tr>
        <w:trPr>
          <w:tblCellSpacing w:w="37" w:type="dxa"/>
          <w:jc w:val="center"/>
        </w:trPr>
        <w:tc>
          <w:tcPr>
            <w:tcW w:w="8306" w:type="dxa"/>
            <w:vAlign w:val="center"/>
          </w:tcPr>
          <w:p>
            <w:pPr>
              <w:widowControl/>
              <w:spacing w:before="100" w:beforeAutospacing="1" w:after="100" w:afterAutospacing="1" w:line="560" w:lineRule="atLeast"/>
              <w:jc w:val="center"/>
              <w:rPr>
                <w:rFonts w:ascii="宋体" w:hAnsi="宋体" w:eastAsia="宋体" w:cs="宋体"/>
                <w:b/>
                <w:bCs/>
                <w:color w:val="333333"/>
                <w:kern w:val="0"/>
                <w:sz w:val="44"/>
                <w:szCs w:val="44"/>
              </w:rPr>
            </w:pPr>
          </w:p>
          <w:p>
            <w:pPr>
              <w:widowControl/>
              <w:spacing w:before="100" w:beforeAutospacing="1" w:after="100" w:afterAutospacing="1" w:line="560" w:lineRule="atLeast"/>
              <w:jc w:val="center"/>
              <w:rPr>
                <w:rFonts w:ascii="宋体" w:hAnsi="宋体" w:eastAsia="宋体" w:cs="宋体"/>
                <w:color w:val="333333"/>
                <w:kern w:val="0"/>
                <w:sz w:val="24"/>
                <w:szCs w:val="24"/>
              </w:rPr>
            </w:pPr>
            <w:r>
              <w:rPr>
                <w:rFonts w:ascii="宋体" w:hAnsi="宋体" w:eastAsia="宋体" w:cs="宋体"/>
                <w:b/>
                <w:bCs/>
                <w:color w:val="333333"/>
                <w:kern w:val="0"/>
                <w:sz w:val="44"/>
                <w:szCs w:val="44"/>
              </w:rPr>
              <w:t>目录</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b/>
                <w:bCs/>
                <w:color w:val="333333"/>
                <w:kern w:val="0"/>
                <w:sz w:val="24"/>
                <w:szCs w:val="24"/>
              </w:rPr>
              <w:t>第一部分：柳南区人民检察院概况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一、主要职能</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二、决算单位构成</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b/>
                <w:bCs/>
                <w:color w:val="333333"/>
                <w:kern w:val="0"/>
                <w:sz w:val="24"/>
                <w:szCs w:val="24"/>
              </w:rPr>
              <w:t>第二部分：柳南区人民检察院2020年决算报表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表一：收入支出决算总表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表二：收入决算表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表三：支出决算表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表四：财政拨款收入支出决算总表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表五：一般公共预算财政拨款支出决算表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表六：一般公共预算财政拨款基本支出决算表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表七：一般公共预算财政拨款安排的“三公”经费支出决算表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表八：政府性基金预算财政拨款收入支出决算表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表九：国有资本经营预算财政拨款支出决算表</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b/>
                <w:bCs/>
                <w:color w:val="333333"/>
                <w:kern w:val="0"/>
                <w:sz w:val="24"/>
                <w:szCs w:val="24"/>
              </w:rPr>
              <w:t>第三部分：柳南区人民检察院2020年度决算情况说明</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一、2020 年度收入支出决算总体情况。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二、2020 年度收入决算情况。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三、2020 年度支出决算情况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四、2020年度财政拨款收入支出决算情况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五、2020 年度一般公共预算财政拨款支出决算情况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六、2020年度一般公共预算财政拨款基本支出决算情况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七、2020年度一般公共预算财政拨款“三公”经费支出决算情况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八、2020年度政府性基金预算财政拨款收入支出决算情况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九、国有资本经营预算财政拨款支出决算情况</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十、2020年度预算绩效情况说明</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其他重要事项的情况说明。</w:t>
            </w:r>
          </w:p>
          <w:p>
            <w:pPr>
              <w:widowControl/>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b/>
                <w:bCs/>
                <w:color w:val="333333"/>
                <w:kern w:val="0"/>
                <w:sz w:val="24"/>
                <w:szCs w:val="24"/>
              </w:rPr>
              <w:t>第四部份：名词解释</w:t>
            </w:r>
          </w:p>
          <w:p>
            <w:pPr>
              <w:widowControl/>
              <w:spacing w:before="100" w:beforeAutospacing="1" w:after="100" w:afterAutospacing="1" w:line="560" w:lineRule="atLeast"/>
              <w:ind w:firstLine="643"/>
              <w:jc w:val="left"/>
              <w:rPr>
                <w:rFonts w:ascii="宋体" w:hAnsi="宋体" w:eastAsia="宋体" w:cs="宋体"/>
                <w:color w:val="333333"/>
                <w:kern w:val="0"/>
                <w:sz w:val="24"/>
                <w:szCs w:val="24"/>
              </w:rPr>
            </w:pPr>
          </w:p>
          <w:p>
            <w:pPr>
              <w:widowControl/>
              <w:spacing w:before="100" w:beforeAutospacing="1" w:after="100" w:afterAutospacing="1" w:line="560" w:lineRule="atLeast"/>
              <w:ind w:firstLine="643"/>
              <w:jc w:val="left"/>
              <w:rPr>
                <w:rFonts w:ascii="宋体" w:hAnsi="宋体" w:eastAsia="宋体" w:cs="宋体"/>
                <w:color w:val="333333"/>
                <w:kern w:val="0"/>
                <w:sz w:val="24"/>
                <w:szCs w:val="24"/>
              </w:rPr>
            </w:pPr>
          </w:p>
          <w:p>
            <w:pPr>
              <w:widowControl/>
              <w:spacing w:before="100" w:beforeAutospacing="1" w:after="100" w:afterAutospacing="1" w:line="560" w:lineRule="atLeast"/>
              <w:jc w:val="center"/>
              <w:rPr>
                <w:rFonts w:ascii="宋体" w:hAnsi="宋体" w:eastAsia="宋体" w:cs="宋体"/>
                <w:color w:val="333333"/>
                <w:kern w:val="0"/>
                <w:sz w:val="24"/>
                <w:szCs w:val="24"/>
              </w:rPr>
            </w:pPr>
            <w:r>
              <w:rPr>
                <w:rFonts w:ascii="宋体" w:hAnsi="宋体" w:eastAsia="宋体" w:cs="宋体"/>
                <w:b/>
                <w:bCs/>
                <w:color w:val="333333"/>
                <w:kern w:val="0"/>
                <w:sz w:val="24"/>
                <w:szCs w:val="24"/>
              </w:rPr>
              <w:t>第一部分：柳州市柳南区人民检察院概况</w:t>
            </w:r>
          </w:p>
          <w:p>
            <w:pPr>
              <w:widowControl/>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24"/>
                <w:szCs w:val="24"/>
              </w:rPr>
              <w:t>一、主要职责</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1.深入贯彻习近平新时代中国特色社会主义思想，深入贯彻党的路线方针政策和决策部署，统一全体检察人员思想和行动，坚持党对检察工作的绝对领导，坚决维护习近平总书记党中央的核心、全党的核心地位，坚决维护党中央权威和集中统一领导。</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2.依法向柳州市柳南区人民代表大会及其常务委员会提出议案。</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3.贯彻执行上级人民检察院检察工作方针，落实检察工作任务，接受相关业务指导。</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4.负责应由柳州市柳南区人民检察院管辖的刑事犯罪案件的审查批准逮捕、决定逮捕、提起公诉工作。</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5.负责应由柳州市柳南区人民检察院承办的刑事、民事、行政诉讼活动及刑事、民事、行政判决和裁定等生效法律文书执行的法律监督工作。</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6.负责应由柳州市柳南区人民检察院承办的提起公益诉讼工作。</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7.负责应由柳州市柳南区人民检察院承办的对社区矫正机构等执法活动的法律监督工作。</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8.受理向柳州市柳南区人民检察院的控告申诉。</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9.组织开展检察理论研究工作。</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10.负责柳州市柳南区人民检察院的队伍建设和思想政治工作。依法管理全院检察官及其他检察人员，制定相关人员管理办法，组织开展检察教育培训工作。</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11.负责实施检察机关财务装备、检察技术信息工作规划。</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12.负责其他应由柳州市柳南区人民检察院承办的事项。</w:t>
            </w:r>
          </w:p>
          <w:p>
            <w:pPr>
              <w:widowControl/>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24"/>
                <w:szCs w:val="24"/>
              </w:rPr>
              <w:t>二、部门决算单位构成</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24"/>
                <w:szCs w:val="24"/>
              </w:rPr>
              <w:t>柳州市柳南区人民检察院是正科级全额拨款行政政法机关单位，内设机构：第一检察部、第二检察部、第三检察部、办公室、政治部，派出机构：派驻太阳村检察室。柳州市柳南区人民检察院编制总数为50人，其中：行政编制45人，工勤编制5人。编内在职43人，其中：行政在职40人，工勤编制3人。退休25人。</w:t>
            </w: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p>
          <w:p>
            <w:pPr>
              <w:widowControl/>
              <w:spacing w:before="100" w:beforeAutospacing="1" w:after="100" w:afterAutospacing="1" w:line="560" w:lineRule="atLeast"/>
              <w:ind w:firstLine="640"/>
              <w:jc w:val="left"/>
              <w:rPr>
                <w:rFonts w:ascii="宋体" w:hAnsi="宋体" w:eastAsia="宋体" w:cs="宋体"/>
                <w:color w:val="333333"/>
                <w:kern w:val="0"/>
                <w:sz w:val="24"/>
                <w:szCs w:val="24"/>
              </w:rPr>
            </w:pPr>
          </w:p>
          <w:p>
            <w:pPr>
              <w:widowControl/>
              <w:spacing w:before="100" w:beforeAutospacing="1" w:after="100" w:afterAutospacing="1" w:line="420" w:lineRule="atLeast"/>
              <w:jc w:val="center"/>
              <w:rPr>
                <w:rFonts w:ascii="宋体" w:hAnsi="宋体" w:eastAsia="宋体" w:cs="宋体"/>
                <w:color w:val="333333"/>
                <w:kern w:val="0"/>
                <w:sz w:val="24"/>
                <w:szCs w:val="24"/>
              </w:rPr>
            </w:pPr>
            <w:r>
              <w:rPr>
                <w:rFonts w:ascii="宋体" w:hAnsi="宋体" w:eastAsia="宋体" w:cs="宋体"/>
                <w:b/>
                <w:bCs/>
                <w:color w:val="333333"/>
                <w:kern w:val="0"/>
                <w:sz w:val="24"/>
                <w:szCs w:val="24"/>
              </w:rPr>
              <w:t>第二部分：柳州市柳南区人民检察院2020年度决算报表</w:t>
            </w:r>
          </w:p>
          <w:tbl>
            <w:tblPr>
              <w:tblStyle w:val="2"/>
              <w:tblW w:w="9809" w:type="dxa"/>
              <w:tblInd w:w="93" w:type="dxa"/>
              <w:tblLayout w:type="fixed"/>
              <w:tblCellMar>
                <w:top w:w="15" w:type="dxa"/>
                <w:left w:w="15" w:type="dxa"/>
                <w:bottom w:w="15" w:type="dxa"/>
                <w:right w:w="15" w:type="dxa"/>
              </w:tblCellMar>
            </w:tblPr>
            <w:tblGrid>
              <w:gridCol w:w="2734"/>
              <w:gridCol w:w="420"/>
              <w:gridCol w:w="836"/>
              <w:gridCol w:w="2298"/>
              <w:gridCol w:w="389"/>
              <w:gridCol w:w="1113"/>
            </w:tblGrid>
            <w:tr>
              <w:tblPrEx>
                <w:tblCellMar>
                  <w:top w:w="15" w:type="dxa"/>
                  <w:left w:w="15" w:type="dxa"/>
                  <w:bottom w:w="15" w:type="dxa"/>
                  <w:right w:w="15" w:type="dxa"/>
                </w:tblCellMar>
              </w:tblPrEx>
              <w:trPr>
                <w:trHeight w:val="390" w:hRule="atLeast"/>
              </w:trPr>
              <w:tc>
                <w:tcPr>
                  <w:tcW w:w="7925" w:type="dxa"/>
                  <w:gridSpan w:val="4"/>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lang w:val="en-US" w:eastAsia="zh-CN"/>
                    </w:rPr>
                    <w:t xml:space="preserve">          </w:t>
                  </w:r>
                  <w:r>
                    <w:rPr>
                      <w:rFonts w:ascii="宋体" w:hAnsi="宋体" w:eastAsia="宋体" w:cs="宋体"/>
                      <w:b/>
                      <w:bCs/>
                      <w:kern w:val="0"/>
                      <w:sz w:val="24"/>
                      <w:szCs w:val="24"/>
                    </w:rPr>
                    <w:t>表一：收入支出决算总表</w:t>
                  </w:r>
                </w:p>
              </w:tc>
              <w:tc>
                <w:tcPr>
                  <w:tcW w:w="484"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4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255" w:hRule="atLeast"/>
              </w:trPr>
              <w:tc>
                <w:tcPr>
                  <w:tcW w:w="345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2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05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9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484"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4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 </w:t>
                  </w:r>
                </w:p>
              </w:tc>
            </w:tr>
            <w:tr>
              <w:tblPrEx>
                <w:tblCellMar>
                  <w:top w:w="15" w:type="dxa"/>
                  <w:left w:w="15" w:type="dxa"/>
                  <w:bottom w:w="15" w:type="dxa"/>
                  <w:right w:w="15" w:type="dxa"/>
                </w:tblCellMar>
              </w:tblPrEx>
              <w:trPr>
                <w:trHeight w:val="255" w:hRule="atLeast"/>
              </w:trPr>
              <w:tc>
                <w:tcPr>
                  <w:tcW w:w="345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textAlignment w:val="bottom"/>
                    <w:rPr>
                      <w:rFonts w:ascii="宋体" w:hAnsi="宋体" w:eastAsia="宋体" w:cs="宋体"/>
                      <w:kern w:val="0"/>
                      <w:sz w:val="24"/>
                      <w:szCs w:val="24"/>
                    </w:rPr>
                  </w:pPr>
                  <w:r>
                    <w:rPr>
                      <w:rFonts w:ascii="宋体" w:hAnsi="宋体" w:eastAsia="宋体" w:cs="宋体"/>
                      <w:kern w:val="0"/>
                      <w:sz w:val="20"/>
                      <w:szCs w:val="20"/>
                    </w:rPr>
                    <w:t>单位：柳州市柳南区人民检察院</w:t>
                  </w:r>
                </w:p>
              </w:tc>
              <w:tc>
                <w:tcPr>
                  <w:tcW w:w="52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05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9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884"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金额单位：万元</w:t>
                  </w:r>
                </w:p>
              </w:tc>
            </w:tr>
            <w:tr>
              <w:tblPrEx>
                <w:tblCellMar>
                  <w:top w:w="15" w:type="dxa"/>
                  <w:left w:w="15" w:type="dxa"/>
                  <w:bottom w:w="15" w:type="dxa"/>
                  <w:right w:w="15" w:type="dxa"/>
                </w:tblCellMar>
              </w:tblPrEx>
              <w:trPr>
                <w:trHeight w:val="308" w:hRule="atLeast"/>
              </w:trPr>
              <w:tc>
                <w:tcPr>
                  <w:tcW w:w="5025" w:type="dxa"/>
                  <w:gridSpan w:val="3"/>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收入</w:t>
                  </w:r>
                </w:p>
              </w:tc>
              <w:tc>
                <w:tcPr>
                  <w:tcW w:w="4784" w:type="dxa"/>
                  <w:gridSpan w:val="3"/>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支出</w:t>
                  </w:r>
                </w:p>
              </w:tc>
            </w:tr>
            <w:tr>
              <w:tblPrEx>
                <w:tblCellMar>
                  <w:top w:w="15" w:type="dxa"/>
                  <w:left w:w="15" w:type="dxa"/>
                  <w:bottom w:w="15" w:type="dxa"/>
                  <w:right w:w="15" w:type="dxa"/>
                </w:tblCellMar>
              </w:tblPrEx>
              <w:trPr>
                <w:trHeight w:val="707"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行次</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金额</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行次</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金额</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栏次</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2"/>
                    </w:rPr>
                    <w:t> </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栏次</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2"/>
                    </w:rPr>
                    <w:t> </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一、一般公共预算财政拨款收入</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1,151.86</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一、一般公共服务支出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32</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二、政府性基金预算财政拨款收入</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二、外交支出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33</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三、国有资本经营预算财政拨款收入</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三、国防支出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34</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四、上级补助收入</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四、公共安全支出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35</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五、事业收入</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五、教育支出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36</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六、经营收入</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六、科学技术支出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37</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七、附属单位上缴收入</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7</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七、文化旅游体育与传媒支出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38</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八、其他收入</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8</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435.25</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八、社会保障和就业支出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39</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9</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九、卫生健康支出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40</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19</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十九、住房保障支出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50</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23</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二十三、其他支出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54</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437.89</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0"/>
                      <w:szCs w:val="20"/>
                    </w:rPr>
                    <w:t> </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0"/>
                      <w:szCs w:val="20"/>
                    </w:rPr>
                    <w:t>24</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0"/>
                      <w:szCs w:val="20"/>
                    </w:rPr>
                    <w:t> </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二十四、债务还本支出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55</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0"/>
                      <w:szCs w:val="20"/>
                    </w:rPr>
                    <w:t> </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0"/>
                      <w:szCs w:val="20"/>
                    </w:rPr>
                    <w:t>25</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0"/>
                      <w:szCs w:val="20"/>
                    </w:rPr>
                    <w:t> </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二十五、债务付息支出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56</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0"/>
                      <w:szCs w:val="20"/>
                    </w:rPr>
                    <w:t> </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0"/>
                      <w:szCs w:val="20"/>
                    </w:rPr>
                    <w:t>26</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0"/>
                      <w:szCs w:val="20"/>
                    </w:rPr>
                    <w:t> </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二十六、抗疫特别国债安排的支出</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57</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b/>
                      <w:bCs/>
                      <w:kern w:val="0"/>
                      <w:sz w:val="22"/>
                    </w:rPr>
                    <w:t>本年收入合计</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27</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1,587.10</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b/>
                      <w:bCs/>
                      <w:kern w:val="0"/>
                      <w:sz w:val="22"/>
                    </w:rPr>
                    <w:t>本年支出合计</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58</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1,589.69</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使用非财政拨款结余</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28</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结余分配</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59</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年初结转和结余</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29</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19.96</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年末结转和结余</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60</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17.37</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30</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61</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345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b/>
                      <w:bCs/>
                      <w:kern w:val="0"/>
                      <w:sz w:val="22"/>
                    </w:rPr>
                    <w:t>总计</w:t>
                  </w:r>
                </w:p>
              </w:tc>
              <w:tc>
                <w:tcPr>
                  <w:tcW w:w="52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31</w:t>
                  </w:r>
                </w:p>
              </w:tc>
              <w:tc>
                <w:tcPr>
                  <w:tcW w:w="105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1,607.06</w:t>
                  </w:r>
                </w:p>
              </w:tc>
              <w:tc>
                <w:tcPr>
                  <w:tcW w:w="29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b/>
                      <w:bCs/>
                      <w:kern w:val="0"/>
                      <w:sz w:val="22"/>
                    </w:rPr>
                    <w:t>总计</w:t>
                  </w:r>
                </w:p>
              </w:tc>
              <w:tc>
                <w:tcPr>
                  <w:tcW w:w="48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62</w:t>
                  </w:r>
                </w:p>
              </w:tc>
              <w:tc>
                <w:tcPr>
                  <w:tcW w:w="140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1,607.06</w:t>
                  </w:r>
                </w:p>
              </w:tc>
            </w:tr>
            <w:tr>
              <w:tblPrEx>
                <w:tblCellMar>
                  <w:top w:w="15" w:type="dxa"/>
                  <w:left w:w="15" w:type="dxa"/>
                  <w:bottom w:w="15" w:type="dxa"/>
                  <w:right w:w="15" w:type="dxa"/>
                </w:tblCellMar>
              </w:tblPrEx>
              <w:trPr>
                <w:trHeight w:val="308" w:hRule="atLeast"/>
              </w:trPr>
              <w:tc>
                <w:tcPr>
                  <w:tcW w:w="9809" w:type="dxa"/>
                  <w:gridSpan w:val="6"/>
                  <w:tcBorders>
                    <w:top w:val="nil"/>
                    <w:left w:val="nil"/>
                    <w:bottom w:val="nil"/>
                    <w:right w:val="nil"/>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注：本表反映单位本年度的总收支和年末结转结余情况。本套报表金额单位转换时可能存在尾数误差。</w:t>
                  </w:r>
                </w:p>
                <w:p>
                  <w:pPr>
                    <w:widowControl/>
                    <w:spacing w:before="100" w:beforeAutospacing="1" w:after="100" w:afterAutospacing="1"/>
                    <w:jc w:val="left"/>
                    <w:textAlignment w:val="center"/>
                    <w:rPr>
                      <w:rFonts w:hint="eastAsia" w:ascii="宋体" w:hAnsi="宋体" w:eastAsia="宋体" w:cs="宋体"/>
                      <w:kern w:val="0"/>
                      <w:sz w:val="24"/>
                      <w:szCs w:val="24"/>
                    </w:rPr>
                  </w:pPr>
                </w:p>
                <w:tbl>
                  <w:tblPr>
                    <w:tblStyle w:val="2"/>
                    <w:tblW w:w="7667" w:type="dxa"/>
                    <w:tblInd w:w="93" w:type="dxa"/>
                    <w:tblLayout w:type="fixed"/>
                    <w:tblCellMar>
                      <w:top w:w="15" w:type="dxa"/>
                      <w:left w:w="15" w:type="dxa"/>
                      <w:bottom w:w="15" w:type="dxa"/>
                      <w:right w:w="15" w:type="dxa"/>
                    </w:tblCellMar>
                  </w:tblPr>
                  <w:tblGrid>
                    <w:gridCol w:w="825"/>
                    <w:gridCol w:w="31"/>
                    <w:gridCol w:w="82"/>
                    <w:gridCol w:w="67"/>
                    <w:gridCol w:w="101"/>
                    <w:gridCol w:w="64"/>
                    <w:gridCol w:w="930"/>
                    <w:gridCol w:w="410"/>
                    <w:gridCol w:w="90"/>
                    <w:gridCol w:w="176"/>
                    <w:gridCol w:w="602"/>
                    <w:gridCol w:w="911"/>
                    <w:gridCol w:w="92"/>
                    <w:gridCol w:w="526"/>
                    <w:gridCol w:w="212"/>
                    <w:gridCol w:w="394"/>
                    <w:gridCol w:w="277"/>
                    <w:gridCol w:w="39"/>
                    <w:gridCol w:w="262"/>
                    <w:gridCol w:w="576"/>
                    <w:gridCol w:w="34"/>
                    <w:gridCol w:w="161"/>
                    <w:gridCol w:w="465"/>
                    <w:gridCol w:w="53"/>
                    <w:gridCol w:w="30"/>
                    <w:gridCol w:w="257"/>
                  </w:tblGrid>
                  <w:tr>
                    <w:tblPrEx>
                      <w:tblCellMar>
                        <w:top w:w="15" w:type="dxa"/>
                        <w:left w:w="15" w:type="dxa"/>
                        <w:bottom w:w="15" w:type="dxa"/>
                        <w:right w:w="15" w:type="dxa"/>
                      </w:tblCellMar>
                    </w:tblPrEx>
                    <w:trPr>
                      <w:trHeight w:val="324" w:hRule="atLeast"/>
                    </w:trPr>
                    <w:tc>
                      <w:tcPr>
                        <w:tcW w:w="7667" w:type="dxa"/>
                        <w:gridSpan w:val="26"/>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表二：  收入决算表</w:t>
                        </w:r>
                      </w:p>
                    </w:tc>
                  </w:tr>
                  <w:tr>
                    <w:tblPrEx>
                      <w:tblCellMar>
                        <w:top w:w="15" w:type="dxa"/>
                        <w:left w:w="15" w:type="dxa"/>
                        <w:bottom w:w="15" w:type="dxa"/>
                        <w:right w:w="15" w:type="dxa"/>
                      </w:tblCellMar>
                    </w:tblPrEx>
                    <w:trPr>
                      <w:trHeight w:val="255" w:hRule="atLeast"/>
                    </w:trPr>
                    <w:tc>
                      <w:tcPr>
                        <w:tcW w:w="856"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32"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93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676"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605"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c>
                      <w:tcPr>
                        <w:tcW w:w="52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606"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77"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072" w:type="dxa"/>
                        <w:gridSpan w:val="5"/>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18"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textAlignment w:val="bottom"/>
                          <w:rPr>
                            <w:rFonts w:ascii="宋体" w:hAnsi="宋体" w:eastAsia="宋体" w:cs="宋体"/>
                            <w:kern w:val="0"/>
                            <w:sz w:val="24"/>
                            <w:szCs w:val="24"/>
                          </w:rPr>
                        </w:pPr>
                        <w:r>
                          <w:rPr>
                            <w:rFonts w:ascii="宋体" w:hAnsi="宋体" w:eastAsia="宋体" w:cs="宋体"/>
                            <w:kern w:val="0"/>
                            <w:sz w:val="20"/>
                            <w:szCs w:val="20"/>
                          </w:rPr>
                          <w:t> </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55" w:hRule="atLeast"/>
                    </w:trPr>
                    <w:tc>
                      <w:tcPr>
                        <w:tcW w:w="7327" w:type="dxa"/>
                        <w:gridSpan w:val="2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0"/>
                            <w:szCs w:val="20"/>
                          </w:rPr>
                          <w:t>单位：柳州市柳南区人民检察院</w:t>
                        </w:r>
                      </w:p>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金额单位：万元</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rPr>
                      <w:trHeight w:val="308" w:hRule="atLeast"/>
                    </w:trPr>
                    <w:tc>
                      <w:tcPr>
                        <w:tcW w:w="2600" w:type="dxa"/>
                        <w:gridSpan w:val="9"/>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w:t>
                        </w:r>
                      </w:p>
                    </w:tc>
                    <w:tc>
                      <w:tcPr>
                        <w:tcW w:w="778" w:type="dxa"/>
                        <w:gridSpan w:val="2"/>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本年收入合计</w:t>
                        </w:r>
                      </w:p>
                    </w:tc>
                    <w:tc>
                      <w:tcPr>
                        <w:tcW w:w="1003" w:type="dxa"/>
                        <w:gridSpan w:val="2"/>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财政拨款收入</w:t>
                        </w:r>
                      </w:p>
                    </w:tc>
                    <w:tc>
                      <w:tcPr>
                        <w:tcW w:w="526"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上级补助收入</w:t>
                        </w:r>
                      </w:p>
                    </w:tc>
                    <w:tc>
                      <w:tcPr>
                        <w:tcW w:w="606" w:type="dxa"/>
                        <w:gridSpan w:val="2"/>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事业收入</w:t>
                        </w:r>
                      </w:p>
                    </w:tc>
                    <w:tc>
                      <w:tcPr>
                        <w:tcW w:w="578" w:type="dxa"/>
                        <w:gridSpan w:val="3"/>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经营收入</w:t>
                        </w:r>
                      </w:p>
                    </w:tc>
                    <w:tc>
                      <w:tcPr>
                        <w:tcW w:w="576"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附属单位上缴收入</w:t>
                        </w:r>
                      </w:p>
                    </w:tc>
                    <w:tc>
                      <w:tcPr>
                        <w:tcW w:w="660" w:type="dxa"/>
                        <w:gridSpan w:val="3"/>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其他收入</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功能分类科目编码</w:t>
                        </w:r>
                      </w:p>
                    </w:tc>
                    <w:tc>
                      <w:tcPr>
                        <w:tcW w:w="1744" w:type="dxa"/>
                        <w:gridSpan w:val="7"/>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科目名称</w:t>
                        </w:r>
                      </w:p>
                    </w:tc>
                    <w:tc>
                      <w:tcPr>
                        <w:tcW w:w="778"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003"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26"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606"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78"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76"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660"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90" w:hRule="atLeast"/>
                    </w:trPr>
                    <w:tc>
                      <w:tcPr>
                        <w:tcW w:w="856"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44" w:type="dxa"/>
                        <w:gridSpan w:val="7"/>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78"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003"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26"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606"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78"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76"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660"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line="90" w:lineRule="atLeast"/>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line="90"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90" w:hRule="atLeast"/>
                    </w:trPr>
                    <w:tc>
                      <w:tcPr>
                        <w:tcW w:w="856"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44" w:type="dxa"/>
                        <w:gridSpan w:val="7"/>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78"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003"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26"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606"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78"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76"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660"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line="90" w:lineRule="atLeast"/>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line="90"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2600" w:type="dxa"/>
                        <w:gridSpan w:val="9"/>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栏次</w:t>
                        </w:r>
                      </w:p>
                    </w:tc>
                    <w:tc>
                      <w:tcPr>
                        <w:tcW w:w="77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100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c>
                      <w:tcPr>
                        <w:tcW w:w="52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w:t>
                        </w:r>
                      </w:p>
                    </w:tc>
                    <w:tc>
                      <w:tcPr>
                        <w:tcW w:w="60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w:t>
                        </w:r>
                      </w:p>
                    </w:tc>
                    <w:tc>
                      <w:tcPr>
                        <w:tcW w:w="578"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w:t>
                        </w:r>
                      </w:p>
                    </w:tc>
                    <w:tc>
                      <w:tcPr>
                        <w:tcW w:w="57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w:t>
                        </w:r>
                      </w:p>
                    </w:tc>
                    <w:tc>
                      <w:tcPr>
                        <w:tcW w:w="66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7</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2600" w:type="dxa"/>
                        <w:gridSpan w:val="9"/>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合计</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1,587.10</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1,151.86</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435.25</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公共安全支出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检察</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2040401</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行政运行</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2040402</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一般行政管理事务</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197.17</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197.17</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2040410</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检察监督</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154.00</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154.00</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社会保障和就业支出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124.46</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124.46</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行政事业单位养老支出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124.46</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124.46</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2080501</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行政单位离退休</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9.73</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9.73</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2080505</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机关事业单位基本养老保险缴费支出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76.48</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76.48</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2080506</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机关事业单位职业年金缴费支出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38.24</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38.24</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卫生健康支出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21011</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行政事业单位医疗</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2101101</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行政单位医疗</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35.85</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35.85</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2101103</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公务员医疗补助</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45.10</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45.10</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221</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住房保障支出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22102</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住房改革支出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340" w:type="dxa"/>
                        <w:gridSpan w:val="3"/>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2210201</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住房公积金</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340" w:type="dxa"/>
                        <w:gridSpan w:val="3"/>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229</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其他支出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435.25</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435.25</w:t>
                        </w:r>
                      </w:p>
                    </w:tc>
                    <w:tc>
                      <w:tcPr>
                        <w:tcW w:w="340" w:type="dxa"/>
                        <w:gridSpan w:val="3"/>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22999</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其他支出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435.25</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435.25</w:t>
                        </w:r>
                      </w:p>
                    </w:tc>
                    <w:tc>
                      <w:tcPr>
                        <w:tcW w:w="340" w:type="dxa"/>
                        <w:gridSpan w:val="3"/>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856"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2299901</w:t>
                        </w:r>
                      </w:p>
                    </w:tc>
                    <w:tc>
                      <w:tcPr>
                        <w:tcW w:w="1744" w:type="dxa"/>
                        <w:gridSpan w:val="7"/>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其他支出</w:t>
                        </w:r>
                      </w:p>
                    </w:tc>
                    <w:tc>
                      <w:tcPr>
                        <w:tcW w:w="778"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435.25</w:t>
                        </w:r>
                      </w:p>
                    </w:tc>
                    <w:tc>
                      <w:tcPr>
                        <w:tcW w:w="1003"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2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06"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6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435.25</w:t>
                        </w:r>
                      </w:p>
                    </w:tc>
                    <w:tc>
                      <w:tcPr>
                        <w:tcW w:w="340" w:type="dxa"/>
                        <w:gridSpan w:val="3"/>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7327" w:type="dxa"/>
                        <w:gridSpan w:val="23"/>
                        <w:tcBorders>
                          <w:top w:val="nil"/>
                          <w:left w:val="nil"/>
                          <w:bottom w:val="nil"/>
                          <w:right w:val="nil"/>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注：本表反映单位本年度取得的各项收入情况。</w:t>
                        </w:r>
                      </w:p>
                    </w:tc>
                    <w:tc>
                      <w:tcPr>
                        <w:tcW w:w="83"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5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90" w:hRule="atLeast"/>
                    </w:trPr>
                    <w:tc>
                      <w:tcPr>
                        <w:tcW w:w="825"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0"/>
                            <w:szCs w:val="20"/>
                          </w:rPr>
                          <w:t> </w:t>
                        </w:r>
                      </w:p>
                    </w:tc>
                    <w:tc>
                      <w:tcPr>
                        <w:tcW w:w="180"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01"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4723" w:type="dxa"/>
                        <w:gridSpan w:val="1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ind w:firstLine="3300"/>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表三：支出决算表</w:t>
                        </w:r>
                      </w:p>
                    </w:tc>
                    <w:tc>
                      <w:tcPr>
                        <w:tcW w:w="872"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679"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462" w:hRule="atLeast"/>
                    </w:trPr>
                    <w:tc>
                      <w:tcPr>
                        <w:tcW w:w="825"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80"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01"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404"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68"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911"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30"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10"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72"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679" w:type="dxa"/>
                        <w:gridSpan w:val="3"/>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 </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55" w:hRule="atLeast"/>
                    </w:trPr>
                    <w:tc>
                      <w:tcPr>
                        <w:tcW w:w="7380" w:type="dxa"/>
                        <w:gridSpan w:val="24"/>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0"/>
                            <w:szCs w:val="20"/>
                          </w:rPr>
                          <w:t>单位：柳州市柳南区人民检察院</w:t>
                        </w:r>
                      </w:p>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金额单位：万元</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2510" w:type="dxa"/>
                        <w:gridSpan w:val="8"/>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w:t>
                        </w:r>
                      </w:p>
                    </w:tc>
                    <w:tc>
                      <w:tcPr>
                        <w:tcW w:w="868" w:type="dxa"/>
                        <w:gridSpan w:val="3"/>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本年支出合计</w:t>
                        </w:r>
                      </w:p>
                    </w:tc>
                    <w:tc>
                      <w:tcPr>
                        <w:tcW w:w="911"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基本支出</w:t>
                        </w:r>
                      </w:p>
                    </w:tc>
                    <w:tc>
                      <w:tcPr>
                        <w:tcW w:w="830" w:type="dxa"/>
                        <w:gridSpan w:val="3"/>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项目支出</w:t>
                        </w:r>
                      </w:p>
                    </w:tc>
                    <w:tc>
                      <w:tcPr>
                        <w:tcW w:w="710" w:type="dxa"/>
                        <w:gridSpan w:val="3"/>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上缴上级支出</w:t>
                        </w:r>
                      </w:p>
                    </w:tc>
                    <w:tc>
                      <w:tcPr>
                        <w:tcW w:w="872" w:type="dxa"/>
                        <w:gridSpan w:val="3"/>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经营支出</w:t>
                        </w:r>
                      </w:p>
                    </w:tc>
                    <w:tc>
                      <w:tcPr>
                        <w:tcW w:w="679" w:type="dxa"/>
                        <w:gridSpan w:val="3"/>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对附属单位补助支出</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功能分类科目编码</w:t>
                        </w:r>
                      </w:p>
                    </w:tc>
                    <w:tc>
                      <w:tcPr>
                        <w:tcW w:w="1404" w:type="dxa"/>
                        <w:gridSpan w:val="3"/>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科目名称</w:t>
                        </w:r>
                      </w:p>
                    </w:tc>
                    <w:tc>
                      <w:tcPr>
                        <w:tcW w:w="868"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911"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30"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10"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2"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679"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68"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911"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30"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10"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2"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679"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rPr>
                      <w:trHeight w:val="308" w:hRule="atLeast"/>
                    </w:trPr>
                    <w:tc>
                      <w:tcPr>
                        <w:tcW w:w="1106" w:type="dxa"/>
                        <w:gridSpan w:val="5"/>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404" w:type="dxa"/>
                        <w:gridSpan w:val="3"/>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68"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911"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30"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10"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2"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679" w:type="dxa"/>
                        <w:gridSpan w:val="3"/>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2510" w:type="dxa"/>
                        <w:gridSpan w:val="8"/>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栏次</w:t>
                        </w:r>
                      </w:p>
                    </w:tc>
                    <w:tc>
                      <w:tcPr>
                        <w:tcW w:w="868"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9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c>
                      <w:tcPr>
                        <w:tcW w:w="83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w:t>
                        </w:r>
                      </w:p>
                    </w:tc>
                    <w:tc>
                      <w:tcPr>
                        <w:tcW w:w="71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w:t>
                        </w:r>
                      </w:p>
                    </w:tc>
                    <w:tc>
                      <w:tcPr>
                        <w:tcW w:w="87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w:t>
                        </w:r>
                      </w:p>
                    </w:tc>
                    <w:tc>
                      <w:tcPr>
                        <w:tcW w:w="679"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2510" w:type="dxa"/>
                        <w:gridSpan w:val="8"/>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合计</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1,589.69</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1,216.72</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372.97</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公共安全支出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351.17</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检察</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351.17</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2040401</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行政运行</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2040402</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一般行政管理事务</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197.17</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197.17</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2040410</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检察监督</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154.00</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154.00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社会保障和就业支出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行政事业单位养老支出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2080501</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行政单位离退休</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9.68</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9.68</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2080505</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机关事业单位基本养老保险缴费支出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76.48</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76.48</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2080506</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机关事业单位职业年金缴费支出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38.24</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38.24</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卫生健康支出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21011</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行政事业单位医疗</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2101101</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行政单位医疗</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35.85</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35.85</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2101103</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公务员医疗补助</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45.10</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45.10</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221</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住房保障支出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22102</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住房改革支出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2210201</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住房公积金</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229</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其他支出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437.89</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416.09</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21.80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22999</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其他支出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437.89</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416.09</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21.80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1106" w:type="dxa"/>
                        <w:gridSpan w:val="5"/>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2299901</w:t>
                        </w:r>
                      </w:p>
                    </w:tc>
                    <w:tc>
                      <w:tcPr>
                        <w:tcW w:w="1404"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其他支出</w:t>
                        </w:r>
                      </w:p>
                    </w:tc>
                    <w:tc>
                      <w:tcPr>
                        <w:tcW w:w="868"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437.89</w:t>
                        </w:r>
                      </w:p>
                    </w:tc>
                    <w:tc>
                      <w:tcPr>
                        <w:tcW w:w="91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416.09</w:t>
                        </w:r>
                      </w:p>
                    </w:tc>
                    <w:tc>
                      <w:tcPr>
                        <w:tcW w:w="83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21.80</w:t>
                        </w:r>
                      </w:p>
                    </w:tc>
                    <w:tc>
                      <w:tcPr>
                        <w:tcW w:w="710"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72"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679" w:type="dxa"/>
                        <w:gridSpan w:val="3"/>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7380" w:type="dxa"/>
                        <w:gridSpan w:val="24"/>
                        <w:tcBorders>
                          <w:top w:val="nil"/>
                          <w:left w:val="nil"/>
                          <w:bottom w:val="nil"/>
                          <w:right w:val="nil"/>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注：本表反映单位本年度各项支出情况。</w:t>
                        </w:r>
                      </w:p>
                    </w:tc>
                    <w:tc>
                      <w:tcPr>
                        <w:tcW w:w="287" w:type="dxa"/>
                        <w:gridSpan w:val="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bl>
                <w:p>
                  <w:pPr>
                    <w:widowControl/>
                    <w:spacing w:before="100" w:beforeAutospacing="1" w:after="100" w:afterAutospacing="1" w:line="420" w:lineRule="atLeast"/>
                    <w:ind w:firstLine="630"/>
                    <w:jc w:val="left"/>
                    <w:rPr>
                      <w:rFonts w:ascii="宋体" w:hAnsi="宋体" w:eastAsia="宋体" w:cs="宋体"/>
                      <w:kern w:val="0"/>
                      <w:sz w:val="24"/>
                      <w:szCs w:val="24"/>
                    </w:rPr>
                  </w:pPr>
                  <w:r>
                    <w:rPr>
                      <w:rFonts w:hint="eastAsia" w:ascii="仿宋_GB2312" w:hAnsi="宋体" w:eastAsia="仿宋_GB2312" w:cs="宋体"/>
                      <w:b/>
                      <w:bCs/>
                      <w:kern w:val="0"/>
                      <w:sz w:val="32"/>
                      <w:szCs w:val="32"/>
                    </w:rPr>
                    <w:t> </w:t>
                  </w:r>
                </w:p>
                <w:tbl>
                  <w:tblPr>
                    <w:tblStyle w:val="2"/>
                    <w:tblW w:w="7667" w:type="dxa"/>
                    <w:tblInd w:w="93" w:type="dxa"/>
                    <w:tblLayout w:type="fixed"/>
                    <w:tblCellMar>
                      <w:top w:w="15" w:type="dxa"/>
                      <w:left w:w="15" w:type="dxa"/>
                      <w:bottom w:w="15" w:type="dxa"/>
                      <w:right w:w="15" w:type="dxa"/>
                    </w:tblCellMar>
                  </w:tblPr>
                  <w:tblGrid>
                    <w:gridCol w:w="1498"/>
                    <w:gridCol w:w="275"/>
                    <w:gridCol w:w="778"/>
                    <w:gridCol w:w="1675"/>
                    <w:gridCol w:w="275"/>
                    <w:gridCol w:w="778"/>
                    <w:gridCol w:w="778"/>
                    <w:gridCol w:w="778"/>
                    <w:gridCol w:w="832"/>
                  </w:tblGrid>
                  <w:tr>
                    <w:tblPrEx>
                      <w:tblCellMar>
                        <w:top w:w="15" w:type="dxa"/>
                        <w:left w:w="15" w:type="dxa"/>
                        <w:bottom w:w="15" w:type="dxa"/>
                        <w:right w:w="15" w:type="dxa"/>
                      </w:tblCellMar>
                    </w:tblPrEx>
                    <w:trPr>
                      <w:trHeight w:val="390" w:hRule="atLeast"/>
                    </w:trPr>
                    <w:tc>
                      <w:tcPr>
                        <w:tcW w:w="7667" w:type="dxa"/>
                        <w:gridSpan w:val="9"/>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ind w:firstLine="2100"/>
                          <w:jc w:val="both"/>
                          <w:rPr>
                            <w:rFonts w:ascii="宋体" w:hAnsi="宋体" w:eastAsia="宋体" w:cs="宋体"/>
                            <w:kern w:val="0"/>
                            <w:sz w:val="24"/>
                            <w:szCs w:val="24"/>
                          </w:rPr>
                        </w:pPr>
                        <w:r>
                          <w:rPr>
                            <w:rFonts w:ascii="宋体" w:hAnsi="宋体" w:eastAsia="宋体" w:cs="宋体"/>
                            <w:b/>
                            <w:bCs/>
                            <w:kern w:val="0"/>
                            <w:sz w:val="24"/>
                            <w:szCs w:val="24"/>
                          </w:rPr>
                          <w:t>表四：财政拨款收入支出决算总表</w:t>
                        </w:r>
                      </w:p>
                    </w:tc>
                  </w:tr>
                  <w:tr>
                    <w:tblPrEx>
                      <w:tblCellMar>
                        <w:top w:w="15" w:type="dxa"/>
                        <w:left w:w="15" w:type="dxa"/>
                        <w:bottom w:w="15" w:type="dxa"/>
                        <w:right w:w="15" w:type="dxa"/>
                      </w:tblCellMar>
                    </w:tblPrEx>
                    <w:trPr>
                      <w:trHeight w:val="255" w:hRule="atLeast"/>
                    </w:trPr>
                    <w:tc>
                      <w:tcPr>
                        <w:tcW w:w="1498"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75"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78"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675"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75"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78"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78"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78"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3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 </w:t>
                        </w:r>
                      </w:p>
                    </w:tc>
                  </w:tr>
                  <w:tr>
                    <w:tblPrEx>
                      <w:tblCellMar>
                        <w:top w:w="15" w:type="dxa"/>
                        <w:left w:w="15" w:type="dxa"/>
                        <w:bottom w:w="15" w:type="dxa"/>
                        <w:right w:w="15" w:type="dxa"/>
                      </w:tblCellMar>
                    </w:tblPrEx>
                    <w:trPr>
                      <w:trHeight w:val="255" w:hRule="atLeast"/>
                    </w:trPr>
                    <w:tc>
                      <w:tcPr>
                        <w:tcW w:w="7667" w:type="dxa"/>
                        <w:gridSpan w:val="9"/>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textAlignment w:val="bottom"/>
                          <w:rPr>
                            <w:rFonts w:ascii="宋体" w:hAnsi="宋体" w:eastAsia="宋体" w:cs="宋体"/>
                            <w:kern w:val="0"/>
                            <w:sz w:val="24"/>
                            <w:szCs w:val="24"/>
                          </w:rPr>
                        </w:pPr>
                        <w:r>
                          <w:rPr>
                            <w:rFonts w:ascii="宋体" w:hAnsi="宋体" w:eastAsia="宋体" w:cs="宋体"/>
                            <w:kern w:val="0"/>
                            <w:sz w:val="20"/>
                            <w:szCs w:val="20"/>
                          </w:rPr>
                          <w:t>单位：柳州市柳南区人民检察院</w:t>
                        </w:r>
                        <w:r>
                          <w:rPr>
                            <w:rFonts w:ascii="Arial" w:hAnsi="Arial" w:eastAsia="宋体" w:cs="Arial"/>
                            <w:kern w:val="0"/>
                            <w:sz w:val="20"/>
                            <w:szCs w:val="20"/>
                          </w:rPr>
                          <w:t> </w:t>
                        </w:r>
                      </w:p>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金额单位：万元</w:t>
                        </w:r>
                      </w:p>
                    </w:tc>
                  </w:tr>
                  <w:tr>
                    <w:tblPrEx>
                      <w:tblCellMar>
                        <w:top w:w="15" w:type="dxa"/>
                        <w:left w:w="15" w:type="dxa"/>
                        <w:bottom w:w="15" w:type="dxa"/>
                        <w:right w:w="15" w:type="dxa"/>
                      </w:tblCellMar>
                    </w:tblPrEx>
                    <w:trPr>
                      <w:trHeight w:val="308" w:hRule="atLeast"/>
                    </w:trPr>
                    <w:tc>
                      <w:tcPr>
                        <w:tcW w:w="2551" w:type="dxa"/>
                        <w:gridSpan w:val="3"/>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收     入</w:t>
                        </w:r>
                      </w:p>
                    </w:tc>
                    <w:tc>
                      <w:tcPr>
                        <w:tcW w:w="5116" w:type="dxa"/>
                        <w:gridSpan w:val="6"/>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支     出</w:t>
                        </w:r>
                      </w:p>
                    </w:tc>
                  </w:tr>
                  <w:tr>
                    <w:tblPrEx>
                      <w:tblCellMar>
                        <w:top w:w="15" w:type="dxa"/>
                        <w:left w:w="15" w:type="dxa"/>
                        <w:bottom w:w="15" w:type="dxa"/>
                        <w:right w:w="15" w:type="dxa"/>
                      </w:tblCellMar>
                    </w:tblPrEx>
                    <w:trPr>
                      <w:trHeight w:val="312" w:hRule="atLeast"/>
                    </w:trPr>
                    <w:tc>
                      <w:tcPr>
                        <w:tcW w:w="149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w:t>
                        </w:r>
                      </w:p>
                    </w:tc>
                    <w:tc>
                      <w:tcPr>
                        <w:tcW w:w="275"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行次</w:t>
                        </w:r>
                      </w:p>
                    </w:tc>
                    <w:tc>
                      <w:tcPr>
                        <w:tcW w:w="778"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金额</w:t>
                        </w:r>
                      </w:p>
                    </w:tc>
                    <w:tc>
                      <w:tcPr>
                        <w:tcW w:w="1675"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w:t>
                        </w:r>
                      </w:p>
                    </w:tc>
                    <w:tc>
                      <w:tcPr>
                        <w:tcW w:w="275"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行次</w:t>
                        </w:r>
                      </w:p>
                    </w:tc>
                    <w:tc>
                      <w:tcPr>
                        <w:tcW w:w="778"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合计</w:t>
                        </w:r>
                      </w:p>
                    </w:tc>
                    <w:tc>
                      <w:tcPr>
                        <w:tcW w:w="778"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一般公共预算财政拨款</w:t>
                        </w:r>
                      </w:p>
                    </w:tc>
                    <w:tc>
                      <w:tcPr>
                        <w:tcW w:w="778"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政府性基金预算财政拨款</w:t>
                        </w:r>
                      </w:p>
                    </w:tc>
                    <w:tc>
                      <w:tcPr>
                        <w:tcW w:w="832"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国有资本经营预算财政拨款</w:t>
                        </w:r>
                      </w:p>
                    </w:tc>
                  </w:tr>
                  <w:tr>
                    <w:tblPrEx>
                      <w:tblCellMar>
                        <w:top w:w="15" w:type="dxa"/>
                        <w:left w:w="15" w:type="dxa"/>
                        <w:bottom w:w="15" w:type="dxa"/>
                        <w:right w:w="15" w:type="dxa"/>
                      </w:tblCellMar>
                    </w:tblPrEx>
                    <w:trPr>
                      <w:trHeight w:val="615" w:hRule="atLeast"/>
                    </w:trPr>
                    <w:tc>
                      <w:tcPr>
                        <w:tcW w:w="149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27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7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7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27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7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7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78"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3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栏次</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2"/>
                          </w:rPr>
                          <w:t> </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栏次</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2"/>
                          </w:rPr>
                          <w:t> </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一、一般公共预算财政拨款</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1,151.86</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一、一般公共服务支出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33</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二、政府性基金预算财政拨款</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二、外交支出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34</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三、国有资本经营财政拨款</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三、国防支出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35</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四、公共安全支出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36</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五、教育支出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37</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六、科学技术支出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38</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7</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七、文化旅游体育与传媒支出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39</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8</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八、社会保障和就业支出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9</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九、卫生健康支出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41</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19</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十九、住房保障支出</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51</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b/>
                            <w:bCs/>
                            <w:kern w:val="0"/>
                            <w:sz w:val="22"/>
                          </w:rPr>
                          <w:t>本年收入合计</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27</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1,151.86</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b/>
                            <w:bCs/>
                            <w:kern w:val="0"/>
                            <w:sz w:val="22"/>
                          </w:rPr>
                          <w:t>本年支出合计</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59</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1,151.81</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1,151.81</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年初财政拨款结转和结余</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28</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年末财政拨款结转和结余</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0.05</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0.05</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一般公共预算财政拨款</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29</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61</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政府性基金预算财政拨款</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30</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62</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国有资本经营预算财政拨款</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31</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63</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1498"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b/>
                            <w:bCs/>
                            <w:kern w:val="0"/>
                            <w:sz w:val="22"/>
                          </w:rPr>
                          <w:t>总计</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32</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1,151.86</w:t>
                        </w:r>
                      </w:p>
                    </w:tc>
                    <w:tc>
                      <w:tcPr>
                        <w:tcW w:w="16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b/>
                            <w:bCs/>
                            <w:kern w:val="0"/>
                            <w:sz w:val="22"/>
                          </w:rPr>
                          <w:t>总计</w:t>
                        </w:r>
                      </w:p>
                    </w:tc>
                    <w:tc>
                      <w:tcPr>
                        <w:tcW w:w="27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64</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1,151.86</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1,151.86</w:t>
                        </w:r>
                      </w:p>
                    </w:tc>
                    <w:tc>
                      <w:tcPr>
                        <w:tcW w:w="77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83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6835" w:type="dxa"/>
                        <w:gridSpan w:val="8"/>
                        <w:tcBorders>
                          <w:top w:val="nil"/>
                          <w:left w:val="nil"/>
                          <w:bottom w:val="nil"/>
                          <w:right w:val="nil"/>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注：本表反映单位本年度一般公共预算财政拨款、政府性基金预算财政拨款和国有资本经营预算财政拨款的总收支和年末结转结余情况。</w:t>
                        </w:r>
                      </w:p>
                    </w:tc>
                    <w:tc>
                      <w:tcPr>
                        <w:tcW w:w="832" w:type="dxa"/>
                        <w:tcBorders>
                          <w:top w:val="nil"/>
                          <w:left w:val="nil"/>
                          <w:bottom w:val="nil"/>
                          <w:right w:val="nil"/>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0"/>
                            <w:szCs w:val="20"/>
                          </w:rPr>
                          <w:t> </w:t>
                        </w:r>
                      </w:p>
                    </w:tc>
                  </w:tr>
                </w:tbl>
                <w:p>
                  <w:pPr>
                    <w:widowControl/>
                    <w:spacing w:before="100" w:beforeAutospacing="1" w:after="100" w:afterAutospacing="1" w:line="420" w:lineRule="atLeast"/>
                    <w:ind w:firstLine="630"/>
                    <w:jc w:val="left"/>
                    <w:rPr>
                      <w:rFonts w:ascii="宋体" w:hAnsi="宋体" w:eastAsia="宋体" w:cs="宋体"/>
                      <w:kern w:val="0"/>
                      <w:sz w:val="24"/>
                      <w:szCs w:val="24"/>
                    </w:rPr>
                  </w:pPr>
                  <w:r>
                    <w:rPr>
                      <w:rFonts w:hint="eastAsia" w:ascii="仿宋_GB2312" w:hAnsi="宋体" w:eastAsia="仿宋_GB2312" w:cs="宋体"/>
                      <w:b/>
                      <w:bCs/>
                      <w:kern w:val="0"/>
                      <w:sz w:val="32"/>
                      <w:szCs w:val="32"/>
                    </w:rPr>
                    <w:t> </w:t>
                  </w:r>
                </w:p>
                <w:tbl>
                  <w:tblPr>
                    <w:tblStyle w:val="2"/>
                    <w:tblW w:w="7667" w:type="dxa"/>
                    <w:tblInd w:w="93" w:type="dxa"/>
                    <w:tblLayout w:type="fixed"/>
                    <w:tblCellMar>
                      <w:top w:w="15" w:type="dxa"/>
                      <w:left w:w="15" w:type="dxa"/>
                      <w:bottom w:w="15" w:type="dxa"/>
                      <w:right w:w="15" w:type="dxa"/>
                    </w:tblCellMar>
                  </w:tblPr>
                  <w:tblGrid>
                    <w:gridCol w:w="1526"/>
                    <w:gridCol w:w="190"/>
                    <w:gridCol w:w="240"/>
                    <w:gridCol w:w="1174"/>
                    <w:gridCol w:w="2105"/>
                    <w:gridCol w:w="1216"/>
                    <w:gridCol w:w="1216"/>
                  </w:tblGrid>
                  <w:tr>
                    <w:tblPrEx>
                      <w:tblCellMar>
                        <w:top w:w="15" w:type="dxa"/>
                        <w:left w:w="15" w:type="dxa"/>
                        <w:bottom w:w="15" w:type="dxa"/>
                        <w:right w:w="15" w:type="dxa"/>
                      </w:tblCellMar>
                    </w:tblPrEx>
                    <w:trPr>
                      <w:trHeight w:val="390" w:hRule="atLeast"/>
                    </w:trPr>
                    <w:tc>
                      <w:tcPr>
                        <w:tcW w:w="7667" w:type="dxa"/>
                        <w:gridSpan w:val="7"/>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center"/>
                          <w:textAlignment w:val="bottom"/>
                          <w:rPr>
                            <w:rFonts w:ascii="宋体" w:hAnsi="宋体" w:eastAsia="宋体" w:cs="宋体"/>
                            <w:kern w:val="0"/>
                            <w:sz w:val="24"/>
                            <w:szCs w:val="24"/>
                          </w:rPr>
                        </w:pPr>
                        <w:r>
                          <w:rPr>
                            <w:rFonts w:ascii="宋体" w:hAnsi="宋体" w:eastAsia="宋体" w:cs="宋体"/>
                            <w:b/>
                            <w:bCs/>
                            <w:kern w:val="0"/>
                            <w:sz w:val="24"/>
                            <w:szCs w:val="24"/>
                          </w:rPr>
                          <w:t>表五：一般公共预算财政拨款支出决算表</w:t>
                        </w:r>
                      </w:p>
                    </w:tc>
                  </w:tr>
                  <w:tr>
                    <w:tblPrEx>
                      <w:tblCellMar>
                        <w:top w:w="15" w:type="dxa"/>
                        <w:left w:w="15" w:type="dxa"/>
                        <w:bottom w:w="15" w:type="dxa"/>
                        <w:right w:w="15" w:type="dxa"/>
                      </w:tblCellMar>
                    </w:tblPrEx>
                    <w:trPr>
                      <w:trHeight w:val="255" w:hRule="atLeast"/>
                    </w:trPr>
                    <w:tc>
                      <w:tcPr>
                        <w:tcW w:w="152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9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4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174"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2105"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21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21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 </w:t>
                        </w:r>
                      </w:p>
                    </w:tc>
                  </w:tr>
                  <w:tr>
                    <w:tblPrEx>
                      <w:tblCellMar>
                        <w:top w:w="15" w:type="dxa"/>
                        <w:left w:w="15" w:type="dxa"/>
                        <w:bottom w:w="15" w:type="dxa"/>
                        <w:right w:w="15" w:type="dxa"/>
                      </w:tblCellMar>
                    </w:tblPrEx>
                    <w:trPr>
                      <w:trHeight w:val="255" w:hRule="atLeast"/>
                    </w:trPr>
                    <w:tc>
                      <w:tcPr>
                        <w:tcW w:w="7667" w:type="dxa"/>
                        <w:gridSpan w:val="7"/>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textAlignment w:val="bottom"/>
                          <w:rPr>
                            <w:rFonts w:ascii="宋体" w:hAnsi="宋体" w:eastAsia="宋体" w:cs="宋体"/>
                            <w:kern w:val="0"/>
                            <w:sz w:val="24"/>
                            <w:szCs w:val="24"/>
                          </w:rPr>
                        </w:pPr>
                        <w:r>
                          <w:rPr>
                            <w:rFonts w:ascii="宋体" w:hAnsi="宋体" w:eastAsia="宋体" w:cs="宋体"/>
                            <w:kern w:val="0"/>
                            <w:sz w:val="20"/>
                            <w:szCs w:val="20"/>
                          </w:rPr>
                          <w:t>单位：柳州市柳南区人民检察院</w:t>
                        </w:r>
                      </w:p>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金额单位：万元</w:t>
                        </w:r>
                      </w:p>
                    </w:tc>
                  </w:tr>
                  <w:tr>
                    <w:tblPrEx>
                      <w:tblCellMar>
                        <w:top w:w="15" w:type="dxa"/>
                        <w:left w:w="15" w:type="dxa"/>
                        <w:bottom w:w="15" w:type="dxa"/>
                        <w:right w:w="15" w:type="dxa"/>
                      </w:tblCellMar>
                    </w:tblPrEx>
                    <w:trPr>
                      <w:trHeight w:val="308" w:hRule="atLeast"/>
                    </w:trPr>
                    <w:tc>
                      <w:tcPr>
                        <w:tcW w:w="3130" w:type="dxa"/>
                        <w:gridSpan w:val="4"/>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w:t>
                        </w:r>
                      </w:p>
                    </w:tc>
                    <w:tc>
                      <w:tcPr>
                        <w:tcW w:w="4537"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本年支出</w:t>
                        </w:r>
                      </w:p>
                    </w:tc>
                  </w:tr>
                  <w:tr>
                    <w:tblPrEx>
                      <w:tblCellMar>
                        <w:top w:w="15" w:type="dxa"/>
                        <w:left w:w="15" w:type="dxa"/>
                        <w:bottom w:w="15" w:type="dxa"/>
                        <w:right w:w="15" w:type="dxa"/>
                      </w:tblCellMar>
                    </w:tblPrEx>
                    <w:trPr>
                      <w:trHeight w:val="312" w:hRule="atLeast"/>
                    </w:trPr>
                    <w:tc>
                      <w:tcPr>
                        <w:tcW w:w="1956" w:type="dxa"/>
                        <w:gridSpan w:val="3"/>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功能分类科目编码</w:t>
                        </w:r>
                      </w:p>
                    </w:tc>
                    <w:tc>
                      <w:tcPr>
                        <w:tcW w:w="1174"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科目名称</w:t>
                        </w:r>
                      </w:p>
                    </w:tc>
                    <w:tc>
                      <w:tcPr>
                        <w:tcW w:w="2105"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小计</w:t>
                        </w:r>
                      </w:p>
                    </w:tc>
                    <w:tc>
                      <w:tcPr>
                        <w:tcW w:w="1216"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基本支出</w:t>
                        </w:r>
                      </w:p>
                    </w:tc>
                    <w:tc>
                      <w:tcPr>
                        <w:tcW w:w="1216"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项目支出</w:t>
                        </w:r>
                      </w:p>
                    </w:tc>
                  </w:tr>
                  <w:tr>
                    <w:tblPrEx>
                      <w:tblCellMar>
                        <w:top w:w="15" w:type="dxa"/>
                        <w:left w:w="15" w:type="dxa"/>
                        <w:bottom w:w="15" w:type="dxa"/>
                        <w:right w:w="15" w:type="dxa"/>
                      </w:tblCellMar>
                    </w:tblPrEx>
                    <w:trPr>
                      <w:trHeight w:val="312" w:hRule="atLeast"/>
                    </w:trPr>
                    <w:tc>
                      <w:tcPr>
                        <w:tcW w:w="1956" w:type="dxa"/>
                        <w:gridSpan w:val="3"/>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17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210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12" w:hRule="atLeast"/>
                    </w:trPr>
                    <w:tc>
                      <w:tcPr>
                        <w:tcW w:w="1956" w:type="dxa"/>
                        <w:gridSpan w:val="3"/>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174"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210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21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08" w:hRule="atLeast"/>
                    </w:trPr>
                    <w:tc>
                      <w:tcPr>
                        <w:tcW w:w="3130" w:type="dxa"/>
                        <w:gridSpan w:val="4"/>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栏次</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w:t>
                        </w:r>
                      </w:p>
                    </w:tc>
                  </w:tr>
                  <w:tr>
                    <w:tblPrEx>
                      <w:tblCellMar>
                        <w:top w:w="15" w:type="dxa"/>
                        <w:left w:w="15" w:type="dxa"/>
                        <w:bottom w:w="15" w:type="dxa"/>
                        <w:right w:w="15" w:type="dxa"/>
                      </w:tblCellMar>
                    </w:tblPrEx>
                    <w:trPr>
                      <w:trHeight w:val="308" w:hRule="atLeast"/>
                    </w:trPr>
                    <w:tc>
                      <w:tcPr>
                        <w:tcW w:w="3130" w:type="dxa"/>
                        <w:gridSpan w:val="4"/>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合计</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1,151.81</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800.63</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b/>
                            <w:bCs/>
                            <w:kern w:val="0"/>
                            <w:sz w:val="22"/>
                          </w:rPr>
                          <w:t>351.17</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公共安全支出</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351.17</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检察</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900.25</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351.17</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2040401</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行政运行</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549.08</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2040402</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一般行政管理事务</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197.17</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197.17</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2040410</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检察监督</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154.00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154.00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社会保障和就业支出</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行政事业单位养老支出</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124.41</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2080501</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行政单位离退休</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9.68</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9.68</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2080505</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机关事业单位基本养老保险缴费支出</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76.48</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76.48</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2080506</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机关事业单位职业年金缴费支出</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38.24</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38.24</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卫生健康支出</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21011</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行政事业单位医疗</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80.95</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2101101</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行政单位医疗</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35.85</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35.85</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2101103</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公务员医疗补助</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45.10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45.10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221</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住房保障支出</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22102</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住房改革支出</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1956"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2210201</w:t>
                        </w:r>
                      </w:p>
                    </w:tc>
                    <w:tc>
                      <w:tcPr>
                        <w:tcW w:w="117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  住房公积金</w:t>
                        </w:r>
                      </w:p>
                    </w:tc>
                    <w:tc>
                      <w:tcPr>
                        <w:tcW w:w="210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46.20</w:t>
                        </w:r>
                      </w:p>
                    </w:tc>
                    <w:tc>
                      <w:tcPr>
                        <w:tcW w:w="121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r>
                  <w:tr>
                    <w:tblPrEx>
                      <w:tblCellMar>
                        <w:top w:w="15" w:type="dxa"/>
                        <w:left w:w="15" w:type="dxa"/>
                        <w:bottom w:w="15" w:type="dxa"/>
                        <w:right w:w="15" w:type="dxa"/>
                      </w:tblCellMar>
                    </w:tblPrEx>
                    <w:trPr>
                      <w:trHeight w:val="308" w:hRule="atLeast"/>
                    </w:trPr>
                    <w:tc>
                      <w:tcPr>
                        <w:tcW w:w="7667" w:type="dxa"/>
                        <w:gridSpan w:val="7"/>
                        <w:tcBorders>
                          <w:top w:val="nil"/>
                          <w:left w:val="nil"/>
                          <w:bottom w:val="nil"/>
                          <w:right w:val="nil"/>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注：本表反映单位本年度一般公共预算财政拨款支出情况。</w:t>
                        </w:r>
                      </w:p>
                    </w:tc>
                  </w:tr>
                </w:tbl>
                <w:p>
                  <w:pPr>
                    <w:widowControl/>
                    <w:spacing w:before="100" w:beforeAutospacing="1" w:after="100" w:afterAutospacing="1" w:line="420" w:lineRule="atLeast"/>
                    <w:ind w:firstLine="630"/>
                    <w:jc w:val="left"/>
                    <w:rPr>
                      <w:rFonts w:ascii="宋体" w:hAnsi="宋体" w:eastAsia="宋体" w:cs="宋体"/>
                      <w:kern w:val="0"/>
                      <w:sz w:val="24"/>
                      <w:szCs w:val="24"/>
                    </w:rPr>
                  </w:pPr>
                </w:p>
                <w:tbl>
                  <w:tblPr>
                    <w:tblStyle w:val="2"/>
                    <w:tblW w:w="7106" w:type="dxa"/>
                    <w:tblInd w:w="654" w:type="dxa"/>
                    <w:tblLayout w:type="fixed"/>
                    <w:tblCellMar>
                      <w:top w:w="15" w:type="dxa"/>
                      <w:left w:w="15" w:type="dxa"/>
                      <w:bottom w:w="15" w:type="dxa"/>
                      <w:right w:w="15" w:type="dxa"/>
                    </w:tblCellMar>
                  </w:tblPr>
                  <w:tblGrid>
                    <w:gridCol w:w="602"/>
                    <w:gridCol w:w="1733"/>
                    <w:gridCol w:w="882"/>
                    <w:gridCol w:w="722"/>
                    <w:gridCol w:w="1799"/>
                    <w:gridCol w:w="601"/>
                    <w:gridCol w:w="767"/>
                  </w:tblGrid>
                  <w:tr>
                    <w:tblPrEx>
                      <w:tblCellMar>
                        <w:top w:w="15" w:type="dxa"/>
                        <w:left w:w="15" w:type="dxa"/>
                        <w:bottom w:w="15" w:type="dxa"/>
                        <w:right w:w="15" w:type="dxa"/>
                      </w:tblCellMar>
                    </w:tblPrEx>
                    <w:trPr>
                      <w:trHeight w:val="390" w:hRule="atLeast"/>
                    </w:trPr>
                    <w:tc>
                      <w:tcPr>
                        <w:tcW w:w="6339" w:type="dxa"/>
                        <w:gridSpan w:val="6"/>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ind w:firstLine="1200"/>
                          <w:jc w:val="both"/>
                          <w:rPr>
                            <w:rFonts w:ascii="宋体" w:hAnsi="宋体" w:eastAsia="宋体" w:cs="宋体"/>
                            <w:kern w:val="0"/>
                            <w:sz w:val="24"/>
                            <w:szCs w:val="24"/>
                          </w:rPr>
                        </w:pPr>
                        <w:r>
                          <w:rPr>
                            <w:rFonts w:ascii="宋体" w:hAnsi="宋体" w:eastAsia="宋体" w:cs="宋体"/>
                            <w:b/>
                            <w:bCs/>
                            <w:kern w:val="0"/>
                            <w:sz w:val="24"/>
                            <w:szCs w:val="24"/>
                          </w:rPr>
                          <w:t>表六：一般公共预算财政拨款基本支出决算表</w:t>
                        </w:r>
                      </w:p>
                    </w:tc>
                    <w:tc>
                      <w:tcPr>
                        <w:tcW w:w="76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90" w:hRule="atLeast"/>
                    </w:trPr>
                    <w:tc>
                      <w:tcPr>
                        <w:tcW w:w="60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line="90" w:lineRule="atLeast"/>
                          <w:jc w:val="left"/>
                          <w:rPr>
                            <w:rFonts w:ascii="宋体" w:hAnsi="宋体" w:eastAsia="宋体" w:cs="宋体"/>
                            <w:kern w:val="0"/>
                            <w:sz w:val="24"/>
                            <w:szCs w:val="24"/>
                          </w:rPr>
                        </w:pPr>
                        <w:r>
                          <w:rPr>
                            <w:rFonts w:ascii="Arial" w:hAnsi="Arial" w:eastAsia="宋体" w:cs="Arial"/>
                            <w:kern w:val="0"/>
                            <w:sz w:val="20"/>
                            <w:szCs w:val="20"/>
                          </w:rPr>
                          <w:t> </w:t>
                        </w:r>
                      </w:p>
                    </w:tc>
                    <w:tc>
                      <w:tcPr>
                        <w:tcW w:w="173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line="90" w:lineRule="atLeast"/>
                          <w:jc w:val="left"/>
                          <w:rPr>
                            <w:rFonts w:ascii="宋体" w:hAnsi="宋体" w:eastAsia="宋体" w:cs="宋体"/>
                            <w:kern w:val="0"/>
                            <w:sz w:val="24"/>
                            <w:szCs w:val="24"/>
                          </w:rPr>
                        </w:pPr>
                        <w:r>
                          <w:rPr>
                            <w:rFonts w:ascii="Arial" w:hAnsi="Arial" w:eastAsia="宋体" w:cs="Arial"/>
                            <w:kern w:val="0"/>
                            <w:sz w:val="20"/>
                            <w:szCs w:val="20"/>
                          </w:rPr>
                          <w:t> </w:t>
                        </w:r>
                      </w:p>
                    </w:tc>
                    <w:tc>
                      <w:tcPr>
                        <w:tcW w:w="88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line="90" w:lineRule="atLeast"/>
                          <w:jc w:val="left"/>
                          <w:rPr>
                            <w:rFonts w:ascii="宋体" w:hAnsi="宋体" w:eastAsia="宋体" w:cs="宋体"/>
                            <w:kern w:val="0"/>
                            <w:sz w:val="24"/>
                            <w:szCs w:val="24"/>
                          </w:rPr>
                        </w:pPr>
                        <w:r>
                          <w:rPr>
                            <w:rFonts w:ascii="Arial" w:hAnsi="Arial" w:eastAsia="宋体" w:cs="Arial"/>
                            <w:kern w:val="0"/>
                            <w:sz w:val="20"/>
                            <w:szCs w:val="20"/>
                          </w:rPr>
                          <w:t> </w:t>
                        </w:r>
                      </w:p>
                    </w:tc>
                    <w:tc>
                      <w:tcPr>
                        <w:tcW w:w="72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line="90" w:lineRule="atLeast"/>
                          <w:jc w:val="left"/>
                          <w:rPr>
                            <w:rFonts w:ascii="宋体" w:hAnsi="宋体" w:eastAsia="宋体" w:cs="宋体"/>
                            <w:kern w:val="0"/>
                            <w:sz w:val="24"/>
                            <w:szCs w:val="24"/>
                          </w:rPr>
                        </w:pPr>
                        <w:r>
                          <w:rPr>
                            <w:rFonts w:ascii="Arial" w:hAnsi="Arial" w:eastAsia="宋体" w:cs="Arial"/>
                            <w:kern w:val="0"/>
                            <w:sz w:val="20"/>
                            <w:szCs w:val="20"/>
                          </w:rPr>
                          <w:t> </w:t>
                        </w:r>
                      </w:p>
                    </w:tc>
                    <w:tc>
                      <w:tcPr>
                        <w:tcW w:w="2400" w:type="dxa"/>
                        <w:gridSpan w:val="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line="90" w:lineRule="atLeast"/>
                          <w:jc w:val="right"/>
                          <w:textAlignment w:val="bottom"/>
                          <w:rPr>
                            <w:rFonts w:ascii="宋体" w:hAnsi="宋体" w:eastAsia="宋体" w:cs="宋体"/>
                            <w:kern w:val="0"/>
                            <w:sz w:val="24"/>
                            <w:szCs w:val="24"/>
                          </w:rPr>
                        </w:pPr>
                        <w:r>
                          <w:rPr>
                            <w:rFonts w:ascii="宋体" w:hAnsi="宋体" w:eastAsia="宋体" w:cs="宋体"/>
                            <w:kern w:val="0"/>
                            <w:sz w:val="18"/>
                            <w:szCs w:val="18"/>
                          </w:rPr>
                          <w:t> </w:t>
                        </w:r>
                      </w:p>
                    </w:tc>
                    <w:tc>
                      <w:tcPr>
                        <w:tcW w:w="767" w:type="dxa"/>
                        <w:tcBorders>
                          <w:top w:val="nil"/>
                          <w:left w:val="nil"/>
                          <w:bottom w:val="nil"/>
                          <w:right w:val="nil"/>
                        </w:tcBorders>
                        <w:vAlign w:val="center"/>
                      </w:tcPr>
                      <w:p>
                        <w:pPr>
                          <w:widowControl/>
                          <w:spacing w:before="100" w:beforeAutospacing="1" w:after="100" w:afterAutospacing="1" w:line="90"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423" w:hRule="atLeast"/>
                    </w:trPr>
                    <w:tc>
                      <w:tcPr>
                        <w:tcW w:w="7106" w:type="dxa"/>
                        <w:gridSpan w:val="7"/>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18"/>
                            <w:szCs w:val="18"/>
                          </w:rPr>
                          <w:t>单位：柳州市柳南区人民检察院</w:t>
                        </w:r>
                      </w:p>
                      <w:p>
                        <w:pPr>
                          <w:widowControl/>
                          <w:spacing w:before="100" w:beforeAutospacing="1" w:after="100" w:afterAutospacing="1"/>
                          <w:jc w:val="center"/>
                          <w:textAlignment w:val="bottom"/>
                          <w:rPr>
                            <w:rFonts w:ascii="宋体" w:hAnsi="宋体" w:eastAsia="宋体" w:cs="宋体"/>
                            <w:kern w:val="0"/>
                            <w:sz w:val="24"/>
                            <w:szCs w:val="24"/>
                          </w:rPr>
                        </w:pPr>
                        <w:r>
                          <w:rPr>
                            <w:rFonts w:hint="eastAsia" w:ascii="宋体" w:hAnsi="宋体" w:eastAsia="宋体" w:cs="宋体"/>
                            <w:kern w:val="0"/>
                            <w:sz w:val="18"/>
                            <w:szCs w:val="18"/>
                            <w:lang w:val="en-US" w:eastAsia="zh-CN"/>
                          </w:rPr>
                          <w:t xml:space="preserve">                                             </w:t>
                        </w:r>
                        <w:r>
                          <w:rPr>
                            <w:rFonts w:ascii="宋体" w:hAnsi="宋体" w:eastAsia="宋体" w:cs="宋体"/>
                            <w:kern w:val="0"/>
                            <w:sz w:val="18"/>
                            <w:szCs w:val="18"/>
                          </w:rPr>
                          <w:t>金额单位：万元</w:t>
                        </w:r>
                      </w:p>
                    </w:tc>
                  </w:tr>
                  <w:tr>
                    <w:tblPrEx>
                      <w:tblCellMar>
                        <w:top w:w="15" w:type="dxa"/>
                        <w:left w:w="15" w:type="dxa"/>
                        <w:bottom w:w="15" w:type="dxa"/>
                        <w:right w:w="15" w:type="dxa"/>
                      </w:tblCellMar>
                    </w:tblPrEx>
                    <w:trPr>
                      <w:trHeight w:val="23" w:hRule="atLeast"/>
                    </w:trPr>
                    <w:tc>
                      <w:tcPr>
                        <w:tcW w:w="3217" w:type="dxa"/>
                        <w:gridSpan w:val="3"/>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人员经费</w:t>
                        </w:r>
                      </w:p>
                    </w:tc>
                    <w:tc>
                      <w:tcPr>
                        <w:tcW w:w="3122" w:type="dxa"/>
                        <w:gridSpan w:val="3"/>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公用经费</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科目编码</w:t>
                        </w:r>
                      </w:p>
                    </w:tc>
                    <w:tc>
                      <w:tcPr>
                        <w:tcW w:w="173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科目名称</w:t>
                        </w:r>
                      </w:p>
                    </w:tc>
                    <w:tc>
                      <w:tcPr>
                        <w:tcW w:w="8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决算数</w:t>
                        </w:r>
                      </w:p>
                    </w:tc>
                    <w:tc>
                      <w:tcPr>
                        <w:tcW w:w="72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科目编码</w:t>
                        </w:r>
                      </w:p>
                    </w:tc>
                    <w:tc>
                      <w:tcPr>
                        <w:tcW w:w="179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科目名称</w:t>
                        </w:r>
                      </w:p>
                    </w:tc>
                    <w:tc>
                      <w:tcPr>
                        <w:tcW w:w="60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决算数</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工资福利支出</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663.81</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商品和服务支出</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127.10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30101</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基本工资</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182.27</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30201</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办公费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34.25</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30102</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津贴补贴</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171.92</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30202</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印刷费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1.36</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30103</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奖金</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47.36</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30203</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咨询费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30106</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伙食补助费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18.00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30204</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手续费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30107</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绩效工资</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30205</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水费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0.85</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30108</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机关事业单位基本养老保险缴费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76.48</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30206</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电费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7.65</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30109</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职业年金缴费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38.24</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30207</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邮电费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5.50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30110</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职工基本医疗保险缴费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35.85</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30208</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取暖费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30111</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公务员医疗补助缴费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45.10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30209</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物业管理费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0.90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30112</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其他社会保障缴费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2.39</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30211</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差旅费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5.12</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30113</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住房公积金</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46.20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30212</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因公出国（境）费用</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30114</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医疗费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30213</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维修（护）费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2.44</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30199</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其他工资福利支出</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30214</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租赁费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对个人和家庭的补助</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9.72</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30215</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会议费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0.17</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30301</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离休费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30216</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培训费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3.60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30302</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退休费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9.68</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30217</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公务接待费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0.78</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30303</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退职（役）费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30218</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专用材料费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30304</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抚恤金</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30224</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被装购置费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30305</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生活补助</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30225</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专用燃料费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30306</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救济费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30226</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劳务费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0.68</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30307</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医疗费补助</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30227</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委托业务费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30308</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助学金</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30228</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工会经费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9.56</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30309</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奖励金</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30229</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福利费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2.35</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30310</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个人农业生产补贴</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30231</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公务用车运行维护费</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10.00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30311</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代缴社会保险费</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0.00</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30239</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其他交通费用</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rPr>
                            <w:rFonts w:ascii="宋体" w:hAnsi="宋体" w:eastAsia="宋体" w:cs="宋体"/>
                            <w:kern w:val="0"/>
                            <w:sz w:val="24"/>
                            <w:szCs w:val="24"/>
                          </w:rPr>
                        </w:pPr>
                        <w:r>
                          <w:rPr>
                            <w:rFonts w:ascii="宋体" w:hAnsi="宋体" w:eastAsia="宋体" w:cs="宋体"/>
                            <w:kern w:val="0"/>
                            <w:sz w:val="18"/>
                            <w:szCs w:val="18"/>
                          </w:rPr>
                          <w:t>37.79</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30399</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其他对个人和家庭的补助</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0.04</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30299</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其他商品和服务支出</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rPr>
                            <w:rFonts w:ascii="宋体" w:hAnsi="宋体" w:eastAsia="宋体" w:cs="宋体"/>
                            <w:kern w:val="0"/>
                            <w:sz w:val="24"/>
                            <w:szCs w:val="24"/>
                          </w:rPr>
                        </w:pPr>
                        <w:r>
                          <w:rPr>
                            <w:rFonts w:ascii="宋体" w:hAnsi="宋体" w:eastAsia="宋体" w:cs="宋体"/>
                            <w:kern w:val="0"/>
                            <w:sz w:val="18"/>
                            <w:szCs w:val="18"/>
                          </w:rPr>
                          <w:t>4.11</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18"/>
                            <w:szCs w:val="18"/>
                          </w:rPr>
                          <w:t> </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18"/>
                            <w:szCs w:val="18"/>
                          </w:rPr>
                          <w:t> </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rPr>
                            <w:rFonts w:ascii="宋体" w:hAnsi="宋体" w:eastAsia="宋体" w:cs="宋体"/>
                            <w:kern w:val="0"/>
                            <w:sz w:val="24"/>
                            <w:szCs w:val="24"/>
                          </w:rPr>
                        </w:pPr>
                        <w:r>
                          <w:rPr>
                            <w:rFonts w:ascii="宋体" w:hAnsi="宋体" w:eastAsia="宋体" w:cs="宋体"/>
                            <w:kern w:val="0"/>
                            <w:sz w:val="18"/>
                            <w:szCs w:val="18"/>
                          </w:rPr>
                          <w:t> </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310</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资本性支出</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18"/>
                            <w:szCs w:val="18"/>
                          </w:rPr>
                          <w:t> </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18"/>
                            <w:szCs w:val="18"/>
                          </w:rPr>
                          <w:t> </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rPr>
                            <w:rFonts w:ascii="宋体" w:hAnsi="宋体" w:eastAsia="宋体" w:cs="宋体"/>
                            <w:kern w:val="0"/>
                            <w:sz w:val="24"/>
                            <w:szCs w:val="24"/>
                          </w:rPr>
                        </w:pPr>
                        <w:r>
                          <w:rPr>
                            <w:rFonts w:ascii="宋体" w:hAnsi="宋体" w:eastAsia="宋体" w:cs="宋体"/>
                            <w:kern w:val="0"/>
                            <w:sz w:val="18"/>
                            <w:szCs w:val="18"/>
                          </w:rPr>
                          <w:t> </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31001</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房屋建筑物购建</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23" w:hRule="atLeast"/>
                    </w:trPr>
                    <w:tc>
                      <w:tcPr>
                        <w:tcW w:w="602"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18"/>
                            <w:szCs w:val="18"/>
                          </w:rPr>
                          <w:t> </w:t>
                        </w:r>
                      </w:p>
                    </w:tc>
                    <w:tc>
                      <w:tcPr>
                        <w:tcW w:w="17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18"/>
                            <w:szCs w:val="18"/>
                          </w:rPr>
                          <w:t> </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rPr>
                            <w:rFonts w:ascii="宋体" w:hAnsi="宋体" w:eastAsia="宋体" w:cs="宋体"/>
                            <w:kern w:val="0"/>
                            <w:sz w:val="24"/>
                            <w:szCs w:val="24"/>
                          </w:rPr>
                        </w:pPr>
                        <w:r>
                          <w:rPr>
                            <w:rFonts w:ascii="宋体" w:hAnsi="宋体" w:eastAsia="宋体" w:cs="宋体"/>
                            <w:kern w:val="0"/>
                            <w:sz w:val="18"/>
                            <w:szCs w:val="18"/>
                          </w:rPr>
                          <w:t> </w:t>
                        </w:r>
                      </w:p>
                    </w:tc>
                    <w:tc>
                      <w:tcPr>
                        <w:tcW w:w="72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31002</w:t>
                        </w:r>
                      </w:p>
                    </w:tc>
                    <w:tc>
                      <w:tcPr>
                        <w:tcW w:w="17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left"/>
                          <w:textAlignment w:val="center"/>
                          <w:rPr>
                            <w:rFonts w:ascii="宋体" w:hAnsi="宋体" w:eastAsia="宋体" w:cs="宋体"/>
                            <w:kern w:val="0"/>
                            <w:sz w:val="24"/>
                            <w:szCs w:val="24"/>
                          </w:rPr>
                        </w:pPr>
                        <w:r>
                          <w:rPr>
                            <w:rFonts w:ascii="宋体" w:hAnsi="宋体" w:eastAsia="宋体" w:cs="宋体"/>
                            <w:kern w:val="0"/>
                            <w:sz w:val="18"/>
                            <w:szCs w:val="18"/>
                          </w:rPr>
                          <w:t>  办公设备购置</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rPr>
                            <w:rFonts w:ascii="宋体" w:hAnsi="宋体" w:eastAsia="宋体" w:cs="宋体"/>
                            <w:kern w:val="0"/>
                            <w:sz w:val="24"/>
                            <w:szCs w:val="24"/>
                          </w:rPr>
                        </w:pPr>
                        <w:r>
                          <w:rPr>
                            <w:rFonts w:ascii="宋体" w:hAnsi="宋体" w:eastAsia="宋体" w:cs="宋体"/>
                            <w:kern w:val="0"/>
                            <w:sz w:val="18"/>
                            <w:szCs w:val="18"/>
                          </w:rPr>
                          <w:t>0.00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rPr>
                      <w:trHeight w:val="23" w:hRule="atLeast"/>
                    </w:trPr>
                    <w:tc>
                      <w:tcPr>
                        <w:tcW w:w="2335" w:type="dxa"/>
                        <w:gridSpan w:val="2"/>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人员经费合计</w:t>
                        </w:r>
                      </w:p>
                    </w:tc>
                    <w:tc>
                      <w:tcPr>
                        <w:tcW w:w="8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673.53</w:t>
                        </w:r>
                      </w:p>
                    </w:tc>
                    <w:tc>
                      <w:tcPr>
                        <w:tcW w:w="2521" w:type="dxa"/>
                        <w:gridSpan w:val="2"/>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center"/>
                          <w:textAlignment w:val="center"/>
                          <w:rPr>
                            <w:rFonts w:ascii="宋体" w:hAnsi="宋体" w:eastAsia="宋体" w:cs="宋体"/>
                            <w:kern w:val="0"/>
                            <w:sz w:val="24"/>
                            <w:szCs w:val="24"/>
                          </w:rPr>
                        </w:pPr>
                        <w:r>
                          <w:rPr>
                            <w:rFonts w:ascii="宋体" w:hAnsi="宋体" w:eastAsia="宋体" w:cs="宋体"/>
                            <w:kern w:val="0"/>
                            <w:sz w:val="18"/>
                            <w:szCs w:val="18"/>
                          </w:rPr>
                          <w:t>公用经费合计</w:t>
                        </w:r>
                      </w:p>
                    </w:tc>
                    <w:tc>
                      <w:tcPr>
                        <w:tcW w:w="60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line="23" w:lineRule="atLeast"/>
                          <w:jc w:val="right"/>
                          <w:textAlignment w:val="center"/>
                          <w:rPr>
                            <w:rFonts w:ascii="宋体" w:hAnsi="宋体" w:eastAsia="宋体" w:cs="宋体"/>
                            <w:kern w:val="0"/>
                            <w:sz w:val="24"/>
                            <w:szCs w:val="24"/>
                          </w:rPr>
                        </w:pPr>
                        <w:r>
                          <w:rPr>
                            <w:rFonts w:ascii="宋体" w:hAnsi="宋体" w:eastAsia="宋体" w:cs="宋体"/>
                            <w:kern w:val="0"/>
                            <w:sz w:val="18"/>
                            <w:szCs w:val="18"/>
                          </w:rPr>
                          <w:t>127.10</w:t>
                        </w:r>
                      </w:p>
                    </w:tc>
                    <w:tc>
                      <w:tcPr>
                        <w:tcW w:w="767" w:type="dxa"/>
                        <w:tcBorders>
                          <w:top w:val="nil"/>
                          <w:left w:val="nil"/>
                          <w:bottom w:val="nil"/>
                          <w:right w:val="nil"/>
                        </w:tcBorders>
                        <w:vAlign w:val="center"/>
                      </w:tcPr>
                      <w:p>
                        <w:pPr>
                          <w:widowControl/>
                          <w:spacing w:before="100" w:beforeAutospacing="1" w:after="100" w:afterAutospacing="1" w:line="23" w:lineRule="atLeast"/>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rHeight w:val="308" w:hRule="atLeast"/>
                    </w:trPr>
                    <w:tc>
                      <w:tcPr>
                        <w:tcW w:w="6339" w:type="dxa"/>
                        <w:gridSpan w:val="6"/>
                        <w:tcBorders>
                          <w:top w:val="nil"/>
                          <w:left w:val="nil"/>
                          <w:bottom w:val="nil"/>
                          <w:right w:val="nil"/>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18"/>
                            <w:szCs w:val="18"/>
                          </w:rPr>
                          <w:t>注：本表反映单位本年度一般公共预算财政拨款基本支出明细情况。</w:t>
                        </w:r>
                      </w:p>
                    </w:tc>
                    <w:tc>
                      <w:tcPr>
                        <w:tcW w:w="767" w:type="dxa"/>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c>
                  </w:tr>
                </w:tbl>
                <w:p>
                  <w:pPr>
                    <w:widowControl/>
                    <w:jc w:val="left"/>
                    <w:rPr>
                      <w:rFonts w:ascii="宋体" w:hAnsi="宋体" w:eastAsia="宋体" w:cs="宋体"/>
                      <w:vanish/>
                      <w:kern w:val="0"/>
                      <w:sz w:val="24"/>
                      <w:szCs w:val="24"/>
                    </w:rPr>
                  </w:pPr>
                </w:p>
                <w:tbl>
                  <w:tblPr>
                    <w:tblStyle w:val="2"/>
                    <w:tblW w:w="7667" w:type="dxa"/>
                    <w:tblInd w:w="93" w:type="dxa"/>
                    <w:tblLayout w:type="fixed"/>
                    <w:tblCellMar>
                      <w:top w:w="15" w:type="dxa"/>
                      <w:left w:w="15" w:type="dxa"/>
                      <w:bottom w:w="15" w:type="dxa"/>
                      <w:right w:w="15" w:type="dxa"/>
                    </w:tblCellMar>
                  </w:tblPr>
                  <w:tblGrid>
                    <w:gridCol w:w="1406"/>
                    <w:gridCol w:w="589"/>
                    <w:gridCol w:w="566"/>
                    <w:gridCol w:w="566"/>
                    <w:gridCol w:w="566"/>
                    <w:gridCol w:w="495"/>
                    <w:gridCol w:w="566"/>
                    <w:gridCol w:w="590"/>
                    <w:gridCol w:w="566"/>
                    <w:gridCol w:w="567"/>
                    <w:gridCol w:w="591"/>
                    <w:gridCol w:w="599"/>
                  </w:tblGrid>
                  <w:tr>
                    <w:tblPrEx>
                      <w:tblCellMar>
                        <w:top w:w="15" w:type="dxa"/>
                        <w:left w:w="15" w:type="dxa"/>
                        <w:bottom w:w="15" w:type="dxa"/>
                        <w:right w:w="15" w:type="dxa"/>
                      </w:tblCellMar>
                    </w:tblPrEx>
                    <w:trPr>
                      <w:trHeight w:val="540" w:hRule="atLeast"/>
                    </w:trPr>
                    <w:tc>
                      <w:tcPr>
                        <w:tcW w:w="6477" w:type="dxa"/>
                        <w:gridSpan w:val="10"/>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表七：一般公共预算财政拨款“三公”经费支出决算表</w:t>
                        </w:r>
                      </w:p>
                    </w:tc>
                    <w:tc>
                      <w:tcPr>
                        <w:tcW w:w="591"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9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255" w:hRule="atLeast"/>
                    </w:trPr>
                    <w:tc>
                      <w:tcPr>
                        <w:tcW w:w="140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8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6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6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6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495"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6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9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6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67"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91"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9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 </w:t>
                        </w:r>
                      </w:p>
                    </w:tc>
                  </w:tr>
                  <w:tr>
                    <w:tblPrEx>
                      <w:tblCellMar>
                        <w:top w:w="15" w:type="dxa"/>
                        <w:left w:w="15" w:type="dxa"/>
                        <w:bottom w:w="15" w:type="dxa"/>
                        <w:right w:w="15" w:type="dxa"/>
                      </w:tblCellMar>
                    </w:tblPrEx>
                    <w:trPr>
                      <w:trHeight w:val="255" w:hRule="atLeast"/>
                    </w:trPr>
                    <w:tc>
                      <w:tcPr>
                        <w:tcW w:w="7667" w:type="dxa"/>
                        <w:gridSpan w:val="12"/>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textAlignment w:val="bottom"/>
                          <w:rPr>
                            <w:rFonts w:ascii="宋体" w:hAnsi="宋体" w:eastAsia="宋体" w:cs="宋体"/>
                            <w:kern w:val="0"/>
                            <w:sz w:val="24"/>
                            <w:szCs w:val="24"/>
                          </w:rPr>
                        </w:pPr>
                        <w:r>
                          <w:rPr>
                            <w:rFonts w:ascii="宋体" w:hAnsi="宋体" w:eastAsia="宋体" w:cs="宋体"/>
                            <w:kern w:val="0"/>
                            <w:sz w:val="20"/>
                            <w:szCs w:val="20"/>
                          </w:rPr>
                          <w:t>单位：柳州市柳南区人民检察院</w:t>
                        </w:r>
                      </w:p>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金额单位：万元</w:t>
                        </w:r>
                      </w:p>
                    </w:tc>
                  </w:tr>
                  <w:tr>
                    <w:tblPrEx>
                      <w:tblCellMar>
                        <w:top w:w="15" w:type="dxa"/>
                        <w:left w:w="15" w:type="dxa"/>
                        <w:bottom w:w="15" w:type="dxa"/>
                        <w:right w:w="15" w:type="dxa"/>
                      </w:tblCellMar>
                    </w:tblPrEx>
                    <w:trPr>
                      <w:trHeight w:val="308" w:hRule="atLeast"/>
                    </w:trPr>
                    <w:tc>
                      <w:tcPr>
                        <w:tcW w:w="4188" w:type="dxa"/>
                        <w:gridSpan w:val="6"/>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预算数</w:t>
                        </w:r>
                      </w:p>
                    </w:tc>
                    <w:tc>
                      <w:tcPr>
                        <w:tcW w:w="3479" w:type="dxa"/>
                        <w:gridSpan w:val="6"/>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决算数</w:t>
                        </w:r>
                      </w:p>
                    </w:tc>
                  </w:tr>
                  <w:tr>
                    <w:tblPrEx>
                      <w:tblCellMar>
                        <w:top w:w="15" w:type="dxa"/>
                        <w:left w:w="15" w:type="dxa"/>
                        <w:bottom w:w="15" w:type="dxa"/>
                        <w:right w:w="15" w:type="dxa"/>
                      </w:tblCellMar>
                    </w:tblPrEx>
                    <w:trPr>
                      <w:trHeight w:val="308" w:hRule="atLeast"/>
                    </w:trPr>
                    <w:tc>
                      <w:tcPr>
                        <w:tcW w:w="1406"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合计</w:t>
                        </w:r>
                      </w:p>
                    </w:tc>
                    <w:tc>
                      <w:tcPr>
                        <w:tcW w:w="589"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因公出国（境）费</w:t>
                        </w:r>
                      </w:p>
                    </w:tc>
                    <w:tc>
                      <w:tcPr>
                        <w:tcW w:w="1698"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公务用车购置及运行费</w:t>
                        </w:r>
                      </w:p>
                    </w:tc>
                    <w:tc>
                      <w:tcPr>
                        <w:tcW w:w="495"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公务接待费</w:t>
                        </w:r>
                      </w:p>
                    </w:tc>
                    <w:tc>
                      <w:tcPr>
                        <w:tcW w:w="566"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合计</w:t>
                        </w:r>
                      </w:p>
                    </w:tc>
                    <w:tc>
                      <w:tcPr>
                        <w:tcW w:w="590"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因公出国（境）费</w:t>
                        </w:r>
                      </w:p>
                    </w:tc>
                    <w:tc>
                      <w:tcPr>
                        <w:tcW w:w="1724" w:type="dxa"/>
                        <w:gridSpan w:val="3"/>
                        <w:tcBorders>
                          <w:top w:val="nil"/>
                          <w:left w:val="nil"/>
                          <w:bottom w:val="nil"/>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公务用车购置及运行费</w:t>
                        </w:r>
                      </w:p>
                    </w:tc>
                    <w:tc>
                      <w:tcPr>
                        <w:tcW w:w="599"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公务接待费</w:t>
                        </w:r>
                      </w:p>
                    </w:tc>
                  </w:tr>
                  <w:tr>
                    <w:tblPrEx>
                      <w:tblCellMar>
                        <w:top w:w="15" w:type="dxa"/>
                        <w:left w:w="15" w:type="dxa"/>
                        <w:bottom w:w="15" w:type="dxa"/>
                        <w:right w:w="15" w:type="dxa"/>
                      </w:tblCellMar>
                    </w:tblPrEx>
                    <w:trPr>
                      <w:trHeight w:val="615" w:hRule="atLeast"/>
                    </w:trPr>
                    <w:tc>
                      <w:tcPr>
                        <w:tcW w:w="140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8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6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小计</w:t>
                        </w:r>
                      </w:p>
                    </w:tc>
                    <w:tc>
                      <w:tcPr>
                        <w:tcW w:w="56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公务用车购置费</w:t>
                        </w:r>
                      </w:p>
                    </w:tc>
                    <w:tc>
                      <w:tcPr>
                        <w:tcW w:w="56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公务用车运行费</w:t>
                        </w:r>
                      </w:p>
                    </w:tc>
                    <w:tc>
                      <w:tcPr>
                        <w:tcW w:w="49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6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9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56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小计</w:t>
                        </w:r>
                      </w:p>
                    </w:tc>
                    <w:tc>
                      <w:tcPr>
                        <w:tcW w:w="56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公务用车购置费</w:t>
                        </w:r>
                      </w:p>
                    </w:tc>
                    <w:tc>
                      <w:tcPr>
                        <w:tcW w:w="59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公务用车运行费</w:t>
                        </w:r>
                      </w:p>
                    </w:tc>
                    <w:tc>
                      <w:tcPr>
                        <w:tcW w:w="59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08" w:hRule="atLeast"/>
                    </w:trPr>
                    <w:tc>
                      <w:tcPr>
                        <w:tcW w:w="1406"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c>
                      <w:tcPr>
                        <w:tcW w:w="56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w:t>
                        </w:r>
                      </w:p>
                    </w:tc>
                    <w:tc>
                      <w:tcPr>
                        <w:tcW w:w="56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w:t>
                        </w:r>
                      </w:p>
                    </w:tc>
                    <w:tc>
                      <w:tcPr>
                        <w:tcW w:w="56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w:t>
                        </w:r>
                      </w:p>
                    </w:tc>
                    <w:tc>
                      <w:tcPr>
                        <w:tcW w:w="49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w:t>
                        </w:r>
                      </w:p>
                    </w:tc>
                    <w:tc>
                      <w:tcPr>
                        <w:tcW w:w="56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7</w:t>
                        </w:r>
                      </w:p>
                    </w:tc>
                    <w:tc>
                      <w:tcPr>
                        <w:tcW w:w="59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8</w:t>
                        </w:r>
                      </w:p>
                    </w:tc>
                    <w:tc>
                      <w:tcPr>
                        <w:tcW w:w="56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9</w:t>
                        </w:r>
                      </w:p>
                    </w:tc>
                    <w:tc>
                      <w:tcPr>
                        <w:tcW w:w="56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10</w:t>
                        </w:r>
                      </w:p>
                    </w:tc>
                    <w:tc>
                      <w:tcPr>
                        <w:tcW w:w="59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11</w:t>
                        </w:r>
                      </w:p>
                    </w:tc>
                    <w:tc>
                      <w:tcPr>
                        <w:tcW w:w="59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12</w:t>
                        </w:r>
                      </w:p>
                    </w:tc>
                  </w:tr>
                  <w:tr>
                    <w:tblPrEx>
                      <w:tblCellMar>
                        <w:top w:w="15" w:type="dxa"/>
                        <w:left w:w="15" w:type="dxa"/>
                        <w:bottom w:w="15" w:type="dxa"/>
                        <w:right w:w="15" w:type="dxa"/>
                      </w:tblCellMar>
                    </w:tblPrEx>
                    <w:trPr>
                      <w:trHeight w:val="308" w:hRule="atLeast"/>
                    </w:trPr>
                    <w:tc>
                      <w:tcPr>
                        <w:tcW w:w="1406" w:type="dxa"/>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29.03</w:t>
                        </w:r>
                      </w:p>
                    </w:tc>
                    <w:tc>
                      <w:tcPr>
                        <w:tcW w:w="58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27.00</w:t>
                        </w:r>
                      </w:p>
                    </w:tc>
                    <w:tc>
                      <w:tcPr>
                        <w:tcW w:w="5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17.00</w:t>
                        </w:r>
                      </w:p>
                    </w:tc>
                    <w:tc>
                      <w:tcPr>
                        <w:tcW w:w="5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10.00</w:t>
                        </w:r>
                      </w:p>
                    </w:tc>
                    <w:tc>
                      <w:tcPr>
                        <w:tcW w:w="49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2.03</w:t>
                        </w:r>
                      </w:p>
                    </w:tc>
                    <w:tc>
                      <w:tcPr>
                        <w:tcW w:w="5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27.78</w:t>
                        </w:r>
                      </w:p>
                    </w:tc>
                    <w:tc>
                      <w:tcPr>
                        <w:tcW w:w="590"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0.00</w:t>
                        </w:r>
                      </w:p>
                    </w:tc>
                    <w:tc>
                      <w:tcPr>
                        <w:tcW w:w="5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27.00</w:t>
                        </w:r>
                      </w:p>
                    </w:tc>
                    <w:tc>
                      <w:tcPr>
                        <w:tcW w:w="56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17.00</w:t>
                        </w:r>
                      </w:p>
                    </w:tc>
                    <w:tc>
                      <w:tcPr>
                        <w:tcW w:w="591"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10.00</w:t>
                        </w:r>
                      </w:p>
                    </w:tc>
                    <w:tc>
                      <w:tcPr>
                        <w:tcW w:w="59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textAlignment w:val="center"/>
                          <w:rPr>
                            <w:rFonts w:ascii="宋体" w:hAnsi="宋体" w:eastAsia="宋体" w:cs="宋体"/>
                            <w:kern w:val="0"/>
                            <w:sz w:val="24"/>
                            <w:szCs w:val="24"/>
                          </w:rPr>
                        </w:pPr>
                        <w:r>
                          <w:rPr>
                            <w:rFonts w:ascii="宋体" w:hAnsi="宋体" w:eastAsia="宋体" w:cs="宋体"/>
                            <w:kern w:val="0"/>
                            <w:sz w:val="22"/>
                          </w:rPr>
                          <w:t>0.78</w:t>
                        </w:r>
                      </w:p>
                    </w:tc>
                  </w:tr>
                  <w:tr>
                    <w:tblPrEx>
                      <w:tblCellMar>
                        <w:top w:w="15" w:type="dxa"/>
                        <w:left w:w="15" w:type="dxa"/>
                        <w:bottom w:w="15" w:type="dxa"/>
                        <w:right w:w="15" w:type="dxa"/>
                      </w:tblCellMar>
                    </w:tblPrEx>
                    <w:trPr>
                      <w:trHeight w:val="615" w:hRule="atLeast"/>
                    </w:trPr>
                    <w:tc>
                      <w:tcPr>
                        <w:tcW w:w="7667" w:type="dxa"/>
                        <w:gridSpan w:val="12"/>
                        <w:tcBorders>
                          <w:top w:val="nil"/>
                          <w:left w:val="nil"/>
                          <w:bottom w:val="nil"/>
                          <w:right w:val="nil"/>
                        </w:tcBorders>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注：本表反映单位本年度“三公”经费支出预决算情况。其中，预算数为“三公”经费全年预算数，反映按规定程序调整后的预算数；决算数是包括当年一般公共预算财政拨款和以前年度结转资金安排的实际支出。</w:t>
                        </w:r>
                      </w:p>
                      <w:p>
                        <w:pPr>
                          <w:widowControl/>
                          <w:spacing w:before="100" w:beforeAutospacing="1" w:after="100" w:afterAutospacing="1"/>
                          <w:jc w:val="left"/>
                          <w:textAlignment w:val="center"/>
                          <w:rPr>
                            <w:rFonts w:ascii="宋体" w:hAnsi="宋体" w:eastAsia="宋体" w:cs="宋体"/>
                            <w:kern w:val="0"/>
                            <w:sz w:val="24"/>
                            <w:szCs w:val="24"/>
                          </w:rPr>
                        </w:pPr>
                      </w:p>
                      <w:tbl>
                        <w:tblPr>
                          <w:tblStyle w:val="2"/>
                          <w:tblW w:w="7544" w:type="dxa"/>
                          <w:tblInd w:w="93" w:type="dxa"/>
                          <w:tblLayout w:type="fixed"/>
                          <w:tblCellMar>
                            <w:top w:w="15" w:type="dxa"/>
                            <w:left w:w="15" w:type="dxa"/>
                            <w:bottom w:w="15" w:type="dxa"/>
                            <w:right w:w="15" w:type="dxa"/>
                          </w:tblCellMar>
                        </w:tblPr>
                        <w:tblGrid>
                          <w:gridCol w:w="1377"/>
                          <w:gridCol w:w="152"/>
                          <w:gridCol w:w="153"/>
                          <w:gridCol w:w="933"/>
                          <w:gridCol w:w="879"/>
                          <w:gridCol w:w="879"/>
                          <w:gridCol w:w="879"/>
                          <w:gridCol w:w="879"/>
                          <w:gridCol w:w="706"/>
                          <w:gridCol w:w="707"/>
                        </w:tblGrid>
                        <w:tr>
                          <w:tblPrEx>
                            <w:tblCellMar>
                              <w:top w:w="15" w:type="dxa"/>
                              <w:left w:w="15" w:type="dxa"/>
                              <w:bottom w:w="15" w:type="dxa"/>
                              <w:right w:w="15" w:type="dxa"/>
                            </w:tblCellMar>
                          </w:tblPrEx>
                          <w:trPr>
                            <w:trHeight w:val="390" w:hRule="atLeast"/>
                          </w:trPr>
                          <w:tc>
                            <w:tcPr>
                              <w:tcW w:w="1377" w:type="dxa"/>
                              <w:tcBorders>
                                <w:top w:val="nil"/>
                                <w:left w:val="nil"/>
                                <w:bottom w:val="nil"/>
                                <w:right w:val="nil"/>
                              </w:tcBorders>
                              <w:noWrap/>
                              <w:tcMar>
                                <w:top w:w="15" w:type="dxa"/>
                                <w:left w:w="15" w:type="dxa"/>
                                <w:bottom w:w="0" w:type="dxa"/>
                                <w:right w:w="15" w:type="dxa"/>
                              </w:tcMar>
                              <w:vAlign w:val="bottom"/>
                            </w:tcPr>
                            <w:p>
                              <w:pPr>
                                <w:widowControl/>
                                <w:jc w:val="left"/>
                                <w:rPr>
                                  <w:rFonts w:ascii="宋体" w:hAnsi="宋体" w:eastAsia="宋体" w:cs="宋体"/>
                                  <w:kern w:val="0"/>
                                  <w:sz w:val="24"/>
                                  <w:szCs w:val="24"/>
                                </w:rPr>
                              </w:pPr>
                            </w:p>
                          </w:tc>
                          <w:tc>
                            <w:tcPr>
                              <w:tcW w:w="15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5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4449" w:type="dxa"/>
                              <w:gridSpan w:val="5"/>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表八：政府性基金预算财政拨款收入支出决算表</w:t>
                              </w:r>
                            </w:p>
                          </w:tc>
                          <w:tc>
                            <w:tcPr>
                              <w:tcW w:w="70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07"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255" w:hRule="atLeast"/>
                          </w:trPr>
                          <w:tc>
                            <w:tcPr>
                              <w:tcW w:w="1377"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5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5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93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7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7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7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7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0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07"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 </w:t>
                              </w:r>
                            </w:p>
                          </w:tc>
                        </w:tr>
                        <w:tr>
                          <w:tblPrEx>
                            <w:tblCellMar>
                              <w:top w:w="15" w:type="dxa"/>
                              <w:left w:w="15" w:type="dxa"/>
                              <w:bottom w:w="15" w:type="dxa"/>
                              <w:right w:w="15" w:type="dxa"/>
                            </w:tblCellMar>
                          </w:tblPrEx>
                          <w:trPr>
                            <w:trHeight w:val="255" w:hRule="atLeast"/>
                          </w:trPr>
                          <w:tc>
                            <w:tcPr>
                              <w:tcW w:w="7544" w:type="dxa"/>
                              <w:gridSpan w:val="10"/>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textAlignment w:val="bottom"/>
                                <w:rPr>
                                  <w:rFonts w:ascii="宋体" w:hAnsi="宋体" w:eastAsia="宋体" w:cs="宋体"/>
                                  <w:kern w:val="0"/>
                                  <w:sz w:val="24"/>
                                  <w:szCs w:val="24"/>
                                </w:rPr>
                              </w:pPr>
                              <w:r>
                                <w:rPr>
                                  <w:rFonts w:ascii="宋体" w:hAnsi="宋体" w:eastAsia="宋体" w:cs="宋体"/>
                                  <w:kern w:val="0"/>
                                  <w:sz w:val="20"/>
                                  <w:szCs w:val="20"/>
                                </w:rPr>
                                <w:t>单位：柳州市柳南区人民检察院</w:t>
                              </w:r>
                              <w:r>
                                <w:rPr>
                                  <w:rFonts w:ascii="Arial" w:hAnsi="Arial" w:eastAsia="宋体" w:cs="Arial"/>
                                  <w:kern w:val="0"/>
                                  <w:sz w:val="20"/>
                                  <w:szCs w:val="20"/>
                                </w:rPr>
                                <w:t> </w:t>
                              </w:r>
                            </w:p>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金额单位：万元</w:t>
                              </w:r>
                            </w:p>
                          </w:tc>
                        </w:tr>
                        <w:tr>
                          <w:tblPrEx>
                            <w:tblCellMar>
                              <w:top w:w="15" w:type="dxa"/>
                              <w:left w:w="15" w:type="dxa"/>
                              <w:bottom w:w="15" w:type="dxa"/>
                              <w:right w:w="15" w:type="dxa"/>
                            </w:tblCellMar>
                          </w:tblPrEx>
                          <w:trPr>
                            <w:trHeight w:val="308" w:hRule="atLeast"/>
                          </w:trPr>
                          <w:tc>
                            <w:tcPr>
                              <w:tcW w:w="2615" w:type="dxa"/>
                              <w:gridSpan w:val="4"/>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w:t>
                              </w:r>
                            </w:p>
                          </w:tc>
                          <w:tc>
                            <w:tcPr>
                              <w:tcW w:w="879"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年初结转和结余</w:t>
                              </w:r>
                            </w:p>
                          </w:tc>
                          <w:tc>
                            <w:tcPr>
                              <w:tcW w:w="879"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本年收入</w:t>
                              </w:r>
                            </w:p>
                          </w:tc>
                          <w:tc>
                            <w:tcPr>
                              <w:tcW w:w="2464" w:type="dxa"/>
                              <w:gridSpan w:val="3"/>
                              <w:tcBorders>
                                <w:top w:val="single" w:color="000000" w:sz="8" w:space="0"/>
                                <w:left w:val="nil"/>
                                <w:bottom w:val="nil"/>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本年支出</w:t>
                              </w:r>
                            </w:p>
                          </w:tc>
                          <w:tc>
                            <w:tcPr>
                              <w:tcW w:w="707" w:type="dxa"/>
                              <w:vMerge w:val="restar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年末结转和结余</w:t>
                              </w:r>
                            </w:p>
                          </w:tc>
                        </w:tr>
                        <w:tr>
                          <w:tblPrEx>
                            <w:tblCellMar>
                              <w:top w:w="15" w:type="dxa"/>
                              <w:left w:w="15" w:type="dxa"/>
                              <w:bottom w:w="15" w:type="dxa"/>
                              <w:right w:w="15" w:type="dxa"/>
                            </w:tblCellMar>
                          </w:tblPrEx>
                          <w:trPr>
                            <w:trHeight w:val="312" w:hRule="atLeast"/>
                          </w:trPr>
                          <w:tc>
                            <w:tcPr>
                              <w:tcW w:w="1682" w:type="dxa"/>
                              <w:gridSpan w:val="3"/>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功能分类科目编码</w:t>
                              </w:r>
                            </w:p>
                          </w:tc>
                          <w:tc>
                            <w:tcPr>
                              <w:tcW w:w="933"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科目名称</w:t>
                              </w:r>
                            </w:p>
                          </w:tc>
                          <w:tc>
                            <w:tcPr>
                              <w:tcW w:w="879"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小计</w:t>
                              </w:r>
                            </w:p>
                          </w:tc>
                          <w:tc>
                            <w:tcPr>
                              <w:tcW w:w="879"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基本支出</w:t>
                              </w:r>
                            </w:p>
                          </w:tc>
                          <w:tc>
                            <w:tcPr>
                              <w:tcW w:w="706"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项目支出</w:t>
                              </w:r>
                            </w:p>
                          </w:tc>
                          <w:tc>
                            <w:tcPr>
                              <w:tcW w:w="707"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12" w:hRule="atLeast"/>
                          </w:trPr>
                          <w:tc>
                            <w:tcPr>
                              <w:tcW w:w="1682" w:type="dxa"/>
                              <w:gridSpan w:val="3"/>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933"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0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07"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56" w:hRule="atLeast"/>
                          </w:trPr>
                          <w:tc>
                            <w:tcPr>
                              <w:tcW w:w="1682" w:type="dxa"/>
                              <w:gridSpan w:val="3"/>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933"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7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0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707"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08" w:hRule="atLeast"/>
                          </w:trPr>
                          <w:tc>
                            <w:tcPr>
                              <w:tcW w:w="2615" w:type="dxa"/>
                              <w:gridSpan w:val="4"/>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栏次</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4</w:t>
                              </w:r>
                            </w:p>
                          </w:tc>
                          <w:tc>
                            <w:tcPr>
                              <w:tcW w:w="70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5</w:t>
                              </w:r>
                            </w:p>
                          </w:tc>
                          <w:tc>
                            <w:tcPr>
                              <w:tcW w:w="70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6</w:t>
                              </w:r>
                            </w:p>
                          </w:tc>
                        </w:tr>
                        <w:tr>
                          <w:tblPrEx>
                            <w:tblCellMar>
                              <w:top w:w="15" w:type="dxa"/>
                              <w:left w:w="15" w:type="dxa"/>
                              <w:bottom w:w="15" w:type="dxa"/>
                              <w:right w:w="15" w:type="dxa"/>
                            </w:tblCellMar>
                          </w:tblPrEx>
                          <w:trPr>
                            <w:trHeight w:val="308" w:hRule="atLeast"/>
                          </w:trPr>
                          <w:tc>
                            <w:tcPr>
                              <w:tcW w:w="2615" w:type="dxa"/>
                              <w:gridSpan w:val="4"/>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合计</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b/>
                                  <w:bCs/>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b/>
                                  <w:bCs/>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b/>
                                  <w:bCs/>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b/>
                                  <w:bCs/>
                                  <w:kern w:val="0"/>
                                  <w:sz w:val="22"/>
                                </w:rPr>
                                <w:t> </w:t>
                              </w:r>
                            </w:p>
                          </w:tc>
                          <w:tc>
                            <w:tcPr>
                              <w:tcW w:w="70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b/>
                                  <w:bCs/>
                                  <w:kern w:val="0"/>
                                  <w:sz w:val="22"/>
                                </w:rPr>
                                <w:t> </w:t>
                              </w:r>
                            </w:p>
                          </w:tc>
                          <w:tc>
                            <w:tcPr>
                              <w:tcW w:w="70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b/>
                                  <w:bCs/>
                                  <w:kern w:val="0"/>
                                  <w:sz w:val="22"/>
                                </w:rPr>
                                <w:t> </w:t>
                              </w:r>
                            </w:p>
                          </w:tc>
                        </w:tr>
                        <w:tr>
                          <w:tblPrEx>
                            <w:tblCellMar>
                              <w:top w:w="15" w:type="dxa"/>
                              <w:left w:w="15" w:type="dxa"/>
                              <w:bottom w:w="15" w:type="dxa"/>
                              <w:right w:w="15" w:type="dxa"/>
                            </w:tblCellMar>
                          </w:tblPrEx>
                          <w:trPr>
                            <w:trHeight w:val="308" w:hRule="atLeast"/>
                          </w:trPr>
                          <w:tc>
                            <w:tcPr>
                              <w:tcW w:w="1682"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1682"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1682"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1682"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1682"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1682"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33"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879"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70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r>
                        <w:tr>
                          <w:tblPrEx>
                            <w:tblCellMar>
                              <w:top w:w="15" w:type="dxa"/>
                              <w:left w:w="15" w:type="dxa"/>
                              <w:bottom w:w="15" w:type="dxa"/>
                              <w:right w:w="15" w:type="dxa"/>
                            </w:tblCellMar>
                          </w:tblPrEx>
                          <w:trPr>
                            <w:trHeight w:val="308" w:hRule="atLeast"/>
                          </w:trPr>
                          <w:tc>
                            <w:tcPr>
                              <w:tcW w:w="7544" w:type="dxa"/>
                              <w:gridSpan w:val="10"/>
                              <w:tcBorders>
                                <w:top w:val="nil"/>
                                <w:left w:val="nil"/>
                                <w:bottom w:val="nil"/>
                                <w:right w:val="nil"/>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注：本表反映单位本年度政府性基金预算财政拨款收入、支出及结转和结余情况。</w:t>
                              </w:r>
                            </w:p>
                          </w:tc>
                        </w:tr>
                        <w:tr>
                          <w:tblPrEx>
                            <w:tblCellMar>
                              <w:top w:w="15" w:type="dxa"/>
                              <w:left w:w="15" w:type="dxa"/>
                              <w:bottom w:w="15" w:type="dxa"/>
                              <w:right w:w="15" w:type="dxa"/>
                            </w:tblCellMar>
                          </w:tblPrEx>
                          <w:trPr>
                            <w:trHeight w:val="255" w:hRule="atLeast"/>
                          </w:trPr>
                          <w:tc>
                            <w:tcPr>
                              <w:tcW w:w="1377"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5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5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93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7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7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7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79"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0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707"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柳州市柳南区人民检察院没有政府性基金预算财政拨款收入，也没有政府性基金预算财政拨款的支出，故本表无数据。</w:t>
                        </w:r>
                      </w:p>
                      <w:tbl>
                        <w:tblPr>
                          <w:tblStyle w:val="2"/>
                          <w:tblW w:w="7328" w:type="dxa"/>
                          <w:tblInd w:w="309" w:type="dxa"/>
                          <w:tblLayout w:type="fixed"/>
                          <w:tblCellMar>
                            <w:top w:w="15" w:type="dxa"/>
                            <w:left w:w="15" w:type="dxa"/>
                            <w:bottom w:w="15" w:type="dxa"/>
                            <w:right w:w="15" w:type="dxa"/>
                          </w:tblCellMar>
                        </w:tblPr>
                        <w:tblGrid>
                          <w:gridCol w:w="1336"/>
                          <w:gridCol w:w="182"/>
                          <w:gridCol w:w="313"/>
                          <w:gridCol w:w="866"/>
                          <w:gridCol w:w="976"/>
                          <w:gridCol w:w="1237"/>
                          <w:gridCol w:w="1782"/>
                          <w:gridCol w:w="136"/>
                          <w:gridCol w:w="500"/>
                        </w:tblGrid>
                        <w:tr>
                          <w:tblPrEx>
                            <w:tblCellMar>
                              <w:top w:w="15" w:type="dxa"/>
                              <w:left w:w="15" w:type="dxa"/>
                              <w:bottom w:w="15" w:type="dxa"/>
                              <w:right w:w="15" w:type="dxa"/>
                            </w:tblCellMar>
                          </w:tblPrEx>
                          <w:trPr>
                            <w:trHeight w:val="1331" w:hRule="atLeast"/>
                          </w:trPr>
                          <w:tc>
                            <w:tcPr>
                              <w:tcW w:w="6692" w:type="dxa"/>
                              <w:gridSpan w:val="7"/>
                              <w:tcBorders>
                                <w:top w:val="nil"/>
                                <w:left w:val="nil"/>
                                <w:bottom w:val="nil"/>
                                <w:right w:val="nil"/>
                              </w:tcBorders>
                              <w:noWrap/>
                              <w:tcMar>
                                <w:top w:w="15" w:type="dxa"/>
                                <w:left w:w="15" w:type="dxa"/>
                                <w:bottom w:w="0" w:type="dxa"/>
                                <w:right w:w="15" w:type="dxa"/>
                              </w:tcMar>
                              <w:vAlign w:val="bottom"/>
                            </w:tcPr>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表九：国有资本经营预算财政拨款支出决算表</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282" w:hRule="atLeast"/>
                          </w:trPr>
                          <w:tc>
                            <w:tcPr>
                              <w:tcW w:w="13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8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31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6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97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237"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78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 </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255" w:hRule="atLeast"/>
                          </w:trPr>
                          <w:tc>
                            <w:tcPr>
                              <w:tcW w:w="6692" w:type="dxa"/>
                              <w:gridSpan w:val="7"/>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0"/>
                                  <w:szCs w:val="20"/>
                                </w:rPr>
                                <w:t>单位：柳州市柳南区人民检察院</w:t>
                              </w:r>
                            </w:p>
                            <w:p>
                              <w:pPr>
                                <w:widowControl/>
                                <w:spacing w:before="100" w:beforeAutospacing="1" w:after="100" w:afterAutospacing="1"/>
                                <w:jc w:val="right"/>
                                <w:textAlignment w:val="bottom"/>
                                <w:rPr>
                                  <w:rFonts w:ascii="宋体" w:hAnsi="宋体" w:eastAsia="宋体" w:cs="宋体"/>
                                  <w:kern w:val="0"/>
                                  <w:sz w:val="24"/>
                                  <w:szCs w:val="24"/>
                                </w:rPr>
                              </w:pPr>
                              <w:r>
                                <w:rPr>
                                  <w:rFonts w:ascii="宋体" w:hAnsi="宋体" w:eastAsia="宋体" w:cs="宋体"/>
                                  <w:kern w:val="0"/>
                                  <w:sz w:val="20"/>
                                  <w:szCs w:val="20"/>
                                </w:rPr>
                                <w:t>金额单位：万元</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2697" w:type="dxa"/>
                              <w:gridSpan w:val="4"/>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w:t>
                              </w:r>
                            </w:p>
                          </w:tc>
                          <w:tc>
                            <w:tcPr>
                              <w:tcW w:w="3995"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本年支出</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1831" w:type="dxa"/>
                              <w:gridSpan w:val="3"/>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功能分类科目编码</w:t>
                              </w:r>
                            </w:p>
                          </w:tc>
                          <w:tc>
                            <w:tcPr>
                              <w:tcW w:w="866"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科目名称</w:t>
                              </w:r>
                            </w:p>
                          </w:tc>
                          <w:tc>
                            <w:tcPr>
                              <w:tcW w:w="976"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合计</w:t>
                              </w:r>
                            </w:p>
                          </w:tc>
                          <w:tc>
                            <w:tcPr>
                              <w:tcW w:w="1237"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基本支出</w:t>
                              </w:r>
                            </w:p>
                          </w:tc>
                          <w:tc>
                            <w:tcPr>
                              <w:tcW w:w="1782"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项目支出</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1831" w:type="dxa"/>
                              <w:gridSpan w:val="3"/>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6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97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237"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8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1831" w:type="dxa"/>
                              <w:gridSpan w:val="3"/>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86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97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237"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82"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2697" w:type="dxa"/>
                              <w:gridSpan w:val="4"/>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栏次</w:t>
                              </w:r>
                            </w:p>
                          </w:tc>
                          <w:tc>
                            <w:tcPr>
                              <w:tcW w:w="9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1</w:t>
                              </w:r>
                            </w:p>
                          </w:tc>
                          <w:tc>
                            <w:tcPr>
                              <w:tcW w:w="123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2</w:t>
                              </w:r>
                            </w:p>
                          </w:tc>
                          <w:tc>
                            <w:tcPr>
                              <w:tcW w:w="17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3</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2697" w:type="dxa"/>
                              <w:gridSpan w:val="4"/>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ascii="宋体" w:hAnsi="宋体" w:eastAsia="宋体" w:cs="宋体"/>
                                  <w:kern w:val="0"/>
                                  <w:sz w:val="22"/>
                                </w:rPr>
                                <w:t>合计</w:t>
                              </w:r>
                            </w:p>
                          </w:tc>
                          <w:tc>
                            <w:tcPr>
                              <w:tcW w:w="9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b/>
                                  <w:bCs/>
                                  <w:kern w:val="0"/>
                                  <w:sz w:val="22"/>
                                </w:rPr>
                                <w:t> </w:t>
                              </w:r>
                            </w:p>
                          </w:tc>
                          <w:tc>
                            <w:tcPr>
                              <w:tcW w:w="123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b/>
                                  <w:bCs/>
                                  <w:kern w:val="0"/>
                                  <w:sz w:val="22"/>
                                </w:rPr>
                                <w:t> </w:t>
                              </w:r>
                            </w:p>
                          </w:tc>
                          <w:tc>
                            <w:tcPr>
                              <w:tcW w:w="17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b/>
                                  <w:bCs/>
                                  <w:kern w:val="0"/>
                                  <w:sz w:val="22"/>
                                </w:rPr>
                                <w:t> </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1831"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23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7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1831"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23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7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1831"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23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7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1831"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23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7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1831"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23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7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1831" w:type="dxa"/>
                              <w:gridSpan w:val="3"/>
                              <w:tcBorders>
                                <w:top w:val="nil"/>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86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2"/>
                                </w:rPr>
                                <w:t> </w:t>
                              </w:r>
                            </w:p>
                          </w:tc>
                          <w:tc>
                            <w:tcPr>
                              <w:tcW w:w="976"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237"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782"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2"/>
                                </w:rPr>
                                <w:t> </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308" w:hRule="atLeast"/>
                          </w:trPr>
                          <w:tc>
                            <w:tcPr>
                              <w:tcW w:w="6692" w:type="dxa"/>
                              <w:gridSpan w:val="7"/>
                              <w:tcBorders>
                                <w:top w:val="nil"/>
                                <w:left w:val="nil"/>
                                <w:bottom w:val="nil"/>
                                <w:right w:val="nil"/>
                              </w:tcBorders>
                              <w:noWrap/>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宋体" w:hAnsi="宋体" w:eastAsia="宋体" w:cs="宋体"/>
                                  <w:kern w:val="0"/>
                                  <w:sz w:val="22"/>
                                </w:rPr>
                                <w:t>注：本表反映单位本年度国有资本经营预算财政拨款支出情况。</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r>
                          <w:tblPrEx>
                            <w:tblCellMar>
                              <w:top w:w="15" w:type="dxa"/>
                              <w:left w:w="15" w:type="dxa"/>
                              <w:bottom w:w="15" w:type="dxa"/>
                              <w:right w:w="15" w:type="dxa"/>
                            </w:tblCellMar>
                          </w:tblPrEx>
                          <w:trPr>
                            <w:trHeight w:val="255" w:hRule="atLeast"/>
                          </w:trPr>
                          <w:tc>
                            <w:tcPr>
                              <w:tcW w:w="13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8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313"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86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97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237"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782"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136"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c>
                            <w:tcPr>
                              <w:tcW w:w="500" w:type="dxa"/>
                              <w:tcBorders>
                                <w:top w:val="nil"/>
                                <w:left w:val="nil"/>
                                <w:bottom w:val="nil"/>
                                <w:right w:val="nil"/>
                              </w:tcBorders>
                              <w:noWrap/>
                              <w:tcMar>
                                <w:top w:w="15" w:type="dxa"/>
                                <w:left w:w="15" w:type="dxa"/>
                                <w:bottom w:w="0" w:type="dxa"/>
                                <w:right w:w="15" w:type="dxa"/>
                              </w:tcMar>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p>
                          </w:tc>
                        </w:tr>
                      </w:tbl>
                      <w:p>
                        <w:pPr>
                          <w:widowControl/>
                          <w:spacing w:line="368" w:lineRule="atLeast"/>
                          <w:jc w:val="left"/>
                          <w:rPr>
                            <w:rFonts w:ascii="宋体" w:hAnsi="宋体" w:eastAsia="宋体" w:cs="宋体"/>
                            <w:kern w:val="0"/>
                            <w:sz w:val="24"/>
                            <w:szCs w:val="24"/>
                          </w:rPr>
                        </w:pPr>
                        <w:r>
                          <w:rPr>
                            <w:rFonts w:hint="eastAsia" w:ascii="宋体" w:hAnsi="宋体" w:eastAsia="宋体" w:cs="宋体"/>
                            <w:b/>
                            <w:bCs/>
                            <w:kern w:val="0"/>
                            <w:sz w:val="24"/>
                            <w:szCs w:val="24"/>
                          </w:rPr>
                          <w:t>柳州市柳南区人民检察院没有国有资本经营预算财政拨款收入，也没有国有资本经营预算财政拨款的支出，故本表无数据。</w:t>
                        </w:r>
                      </w:p>
                      <w:p>
                        <w:pPr>
                          <w:widowControl/>
                          <w:spacing w:before="100" w:beforeAutospacing="1" w:after="100" w:afterAutospacing="1" w:line="560" w:lineRule="atLeast"/>
                          <w:jc w:val="left"/>
                          <w:rPr>
                            <w:rFonts w:ascii="宋体" w:hAnsi="宋体" w:eastAsia="宋体" w:cs="宋体"/>
                            <w:kern w:val="0"/>
                            <w:sz w:val="32"/>
                            <w:szCs w:val="32"/>
                          </w:rPr>
                        </w:pPr>
                        <w:r>
                          <w:rPr>
                            <w:rFonts w:ascii="宋体" w:hAnsi="宋体" w:eastAsia="宋体" w:cs="宋体"/>
                            <w:kern w:val="0"/>
                            <w:sz w:val="32"/>
                            <w:szCs w:val="32"/>
                          </w:rPr>
                          <w:br w:type="textWrapping"/>
                        </w:r>
                      </w:p>
                      <w:p>
                        <w:pPr>
                          <w:widowControl/>
                          <w:spacing w:before="100" w:beforeAutospacing="1" w:after="100" w:afterAutospacing="1" w:line="560" w:lineRule="atLeast"/>
                          <w:jc w:val="left"/>
                          <w:rPr>
                            <w:rFonts w:ascii="宋体" w:hAnsi="宋体" w:eastAsia="宋体" w:cs="宋体"/>
                            <w:kern w:val="0"/>
                            <w:sz w:val="32"/>
                            <w:szCs w:val="32"/>
                          </w:rPr>
                        </w:pPr>
                      </w:p>
                      <w:p>
                        <w:pPr>
                          <w:widowControl/>
                          <w:spacing w:before="100" w:beforeAutospacing="1" w:after="100" w:afterAutospacing="1" w:line="560" w:lineRule="atLeast"/>
                          <w:jc w:val="center"/>
                          <w:rPr>
                            <w:rFonts w:ascii="宋体" w:hAnsi="宋体" w:eastAsia="宋体" w:cs="宋体"/>
                            <w:b/>
                            <w:bCs/>
                            <w:kern w:val="0"/>
                            <w:sz w:val="24"/>
                            <w:szCs w:val="24"/>
                          </w:rPr>
                        </w:pPr>
                      </w:p>
                      <w:p>
                        <w:pPr>
                          <w:widowControl/>
                          <w:spacing w:before="100" w:beforeAutospacing="1" w:after="100" w:afterAutospacing="1" w:line="560" w:lineRule="atLeast"/>
                          <w:jc w:val="center"/>
                          <w:rPr>
                            <w:rFonts w:ascii="宋体" w:hAnsi="宋体" w:eastAsia="宋体" w:cs="宋体"/>
                            <w:kern w:val="0"/>
                            <w:sz w:val="24"/>
                            <w:szCs w:val="24"/>
                          </w:rPr>
                        </w:pPr>
                        <w:r>
                          <w:rPr>
                            <w:rFonts w:ascii="宋体" w:hAnsi="宋体" w:eastAsia="宋体" w:cs="宋体"/>
                            <w:b/>
                            <w:bCs/>
                            <w:kern w:val="0"/>
                            <w:sz w:val="24"/>
                            <w:szCs w:val="24"/>
                          </w:rPr>
                          <w:t>第三部分：柳州市柳南区人民检察院2020年度决算情况说明</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一、2020年度收入支出决算总体情况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2020年度收入总计1587.1万元，支出总计1589.69万元。与2019年相比，收减少248.39万元，下降13.53%；支</w:t>
                        </w:r>
                        <w:r>
                          <w:rPr>
                            <w:rFonts w:hint="eastAsia" w:ascii="宋体" w:hAnsi="宋体" w:eastAsia="宋体" w:cs="宋体"/>
                            <w:kern w:val="0"/>
                            <w:sz w:val="24"/>
                            <w:szCs w:val="24"/>
                            <w:lang w:val="en-US" w:eastAsia="zh-CN"/>
                          </w:rPr>
                          <w:t>出</w:t>
                        </w:r>
                        <w:r>
                          <w:rPr>
                            <w:rFonts w:ascii="宋体" w:hAnsi="宋体" w:eastAsia="宋体" w:cs="宋体"/>
                            <w:kern w:val="0"/>
                            <w:sz w:val="24"/>
                            <w:szCs w:val="24"/>
                          </w:rPr>
                          <w:t>减少315.54万元，下降16.56%，减少主要原因是办公费与办公设备购置费收支减少。</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b/>
                            <w:bCs/>
                            <w:kern w:val="0"/>
                            <w:sz w:val="24"/>
                            <w:szCs w:val="24"/>
                          </w:rPr>
                          <w:t>二、2020年度收入决算情况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本年收入总计1587.1万元,其中：一般公共预算财政拨款收入1151.85万元；占比72.58% ；其他收入435.25万元，占比27.42%。</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b/>
                            <w:bCs/>
                            <w:kern w:val="0"/>
                            <w:sz w:val="24"/>
                            <w:szCs w:val="24"/>
                          </w:rPr>
                          <w:t>三、2020年度支出决算情况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本年支出合计1589.69万元，其中：基本支出1216.72万元，占76.54%；项目支出372.97万元， 占23.46%。</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b/>
                            <w:bCs/>
                            <w:kern w:val="0"/>
                            <w:sz w:val="24"/>
                            <w:szCs w:val="24"/>
                          </w:rPr>
                          <w:t>四、2020年度财政拨款收入支出决算情况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本单位2020年度财政拨款收、支总决算1151.86万元、1151.81万元。与2019年相比，财政拨款收入减少683.63万元，下降37.25%，支出减少753.42万元，下降39.54%。</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五、2020年度一般公共预算财政拨款支出决算情况</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（一）财政拨款支出决算情况。</w:t>
                        </w:r>
                        <w:r>
                          <w:rPr>
                            <w:rFonts w:ascii="宋体" w:hAnsi="宋体" w:eastAsia="宋体" w:cs="宋体"/>
                            <w:kern w:val="0"/>
                            <w:sz w:val="24"/>
                            <w:szCs w:val="24"/>
                          </w:rPr>
                          <w:t> </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本单位2020年度财政拨款支出1151.81万元，占本年支出合计的72.46%。与 2019年相比，财政拨款支出减少753.42万元，减少39.54%。</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b/>
                            <w:bCs/>
                            <w:kern w:val="0"/>
                            <w:sz w:val="24"/>
                            <w:szCs w:val="24"/>
                          </w:rPr>
                          <w:t>（二）财政拨款支出决算结构情况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 2020年度财政拨款支出1151.81万元，主要用于以下方面： 公共安全（类）支出900.25万元，占78.16%；社会保障和就业（类）支出124.41万元，占10.8%；医疗卫生与计划生育（类）支出80.95万元，占7.03%； 住房保障（类）支出46.2万元，占4.01%。</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（三）财政拨款支出决算具体情况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 2020年度财政拨款支出年初预算为0万元，支出决算为1151.81 万元。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1.公共安全支出（类）检察（款）行政运行（项）年初预算为0万元，支出决算为549.08万元。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2.公共安全（类）检察（款）一般行政管理事务（项）。年初预算为0万元，支出决算为197.17万元。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3.公共安全（类）检察（款）检察监督（项）。年初预算为0万元，支出决算为154万元。决算数大于预算数的主要原因是：增加中央政法转移支付办案费和中央政法转移业务装备费以预拨形式未编入市本级预算。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4.社会保障和就业支出（类）行政事业单位离退休（款）归口管理的行政单位离退休（项）。年初预算为0万元，支出决算为9.68万元。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5.社会保障和就业支出（类）行政事业单位离退休（款）机关事业单位基本养老保险缴费支出（项）。年初预算为0万元，支出决算为76.48万元。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6.社会保障和就业支出（类）行政事业单位离退休（款）  机关事业单位职业年金缴费支出（项）。年初预算为0万元，支出决算为38.24万元。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7.卫生健康支出（类）行政事业单位医疗（款）行政单位医疗（项）。年初预算为0万元，支出决算为35.85万元。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8.卫生健康支出（类）行政事业单位医疗（款）公务员医疗补助（项）。年初预算为0万元，支出决算为45.1万元。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9.住房保障支出（类）住房改革支出（款）住房公积金。年初预算为0万元，支出决算为46.2万元。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600" w:lineRule="atLeast"/>
                          <w:ind w:firstLine="64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六、2020 年度一般公共预算财政拨款基本支出决算情况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2020年度财政拨款基本支出1151.81万元，其中：</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人员经费765.82万元，主要包括：基本工资、津贴补贴、奖金、伙食补助费、绩效工资、机关事业单位基本养老保险缴费、职业年金缴费、其他社会保障缴费、其他工资福利支出、 离休费、退休费、抚恤金、生活补助、医疗费、奖励金、住房公积金；</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公用经费385.99万元，主要 包括：办公费、印刷费、咨询费、手续费、水费、电费、邮电费、取暖费、物业管理费、差旅费、因公出国（境）费用、维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七、2020年度一般公共预算财政拨款“三公” 经费支出决算情况</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（一）“三公”经费财政拨款支出决算总体情况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2020 年度“三公”经费财政拨款支出预算为0万元，支出决算为27.78万元，其中：因公出国（境）费支出决算为0万元；公务用车购置及运行费支出决算为27万元；公务接待费支出决算为0.78万元。2020年度“三公”经费支出决算数大于预算数的原因是2020年我院作为自治区以下地方法院、检察院人财物统一管理试点改革单位，纳入市本级财政预算管理。因2020年部门预算批复时，我院预算尚未通过审核，该项经费作为全市性预留编入市本级预算。</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2020年度“三公”经费财政拨款支出决算数比2019年增长14.42万元，增长107.93%，其中：因公出国（境）费支出决算减少0万元，本年度无因公出国；公务用车购置及运行费支出 决算增加14.16万元，增长110.28%；公务接待费支出决算增加0.26万元，增长49.85%。</w:t>
                        </w:r>
                      </w:p>
                      <w:p>
                        <w:pPr>
                          <w:widowControl/>
                          <w:spacing w:before="100" w:beforeAutospacing="1" w:after="100" w:afterAutospacing="1" w:line="560" w:lineRule="atLeast"/>
                          <w:jc w:val="left"/>
                          <w:rPr>
                            <w:rFonts w:ascii="宋体" w:hAnsi="宋体" w:eastAsia="宋体" w:cs="宋体"/>
                            <w:kern w:val="0"/>
                            <w:sz w:val="24"/>
                            <w:szCs w:val="24"/>
                          </w:rPr>
                        </w:pPr>
                        <w:r>
                          <w:rPr>
                            <w:rFonts w:ascii="宋体" w:hAnsi="宋体" w:eastAsia="宋体" w:cs="宋体"/>
                            <w:kern w:val="0"/>
                            <w:sz w:val="24"/>
                            <w:szCs w:val="24"/>
                          </w:rPr>
                          <w:t>因公出国（境）费支出减少的主要原因是本年度无因公出国；公务用车购置及运行费支出增加的主要原因是2020年度我院有辆警车已到报废年限，新购置了一辆警车；公务接待费支出增加的主要原因是2020年度我市纳入市级管理，上级检查工作次数增加，有公务接待函。</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（二）“三公”经费财政拨款支出决算具体情况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2020年度“三公”经费财政拨款支出决算中，因公出国（境）费支出决算0万元；公务用车购置及运行费支出决算27万元，占97.19%；公务接待费支出决算0.78万元，占2.81 %。具体情况如下： </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1.因公出国（境）费支出0万元。全年安排机关和所属单位未安排因公出国（境）。</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2.公务用车购置及运行费支出27万元。其中： 公务用车购置支出为17万元。公务用车运行支出10万元。主要用于购置检察业务用车1辆，以及机要文件交换、市内因公出行以及开展办案业务所需车辆燃料费、维修费、过路过桥费、保险费等。2020年，本单位开支财政拨款的公务用车保有量为5辆。</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3.公务接待费支出0.78万元。其中：</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外宾接待支出0万元。</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国内公务接待支出0.78万元。主要用于接待上级部门及各级单位对我院开展的执行公务、检察指导、考察调研等公务活动。2020 年共接待国内来访团组6个、来宾62人次。</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八、2020年度政府性基金预算财政拨款收入支出决算情况说明</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2020年度我院无政府</w:t>
                        </w:r>
                        <w:r>
                          <w:rPr>
                            <w:rFonts w:hint="eastAsia" w:ascii="宋体" w:hAnsi="宋体" w:eastAsia="宋体" w:cs="宋体"/>
                            <w:kern w:val="0"/>
                            <w:sz w:val="24"/>
                            <w:szCs w:val="24"/>
                            <w:lang w:val="en-US" w:eastAsia="zh-CN"/>
                          </w:rPr>
                          <w:t>性</w:t>
                        </w:r>
                        <w:r>
                          <w:rPr>
                            <w:rFonts w:ascii="宋体" w:hAnsi="宋体" w:eastAsia="宋体" w:cs="宋体"/>
                            <w:kern w:val="0"/>
                            <w:sz w:val="24"/>
                            <w:szCs w:val="24"/>
                          </w:rPr>
                          <w:t>基金预算。</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九、国有资本经营预算财政拨款支出情况说明</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2020年度我院无国有资本经营预算财政拨款支出。</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十、2020 年度预算绩效情况说明</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（一）绩效管理工作开展情况</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从2020年起我市各县（区）检察院作为柳州市人民检察院二级预算单位纳入柳州市财政局统一管理，因是首次纳入市级预算管理，相关工作尚待理顺，2020年各县（区）检察院未开展绩效考评工作。</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十一、其他重要事项的情况</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（一）机关运行经费支出情况。</w:t>
                        </w:r>
                        <w:r>
                          <w:rPr>
                            <w:rFonts w:ascii="宋体" w:hAnsi="宋体" w:eastAsia="宋体" w:cs="宋体"/>
                            <w:kern w:val="0"/>
                            <w:sz w:val="24"/>
                            <w:szCs w:val="24"/>
                          </w:rPr>
                          <w:t>2020年度机关运行经费支出127.1万元，比 2019年减少23.46万元，下降15.58%，减少原因为办公费支出减少。</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（二）政府采购支出情况。</w:t>
                        </w:r>
                        <w:r>
                          <w:rPr>
                            <w:rFonts w:ascii="宋体" w:hAnsi="宋体" w:eastAsia="宋体" w:cs="宋体"/>
                            <w:kern w:val="0"/>
                            <w:sz w:val="24"/>
                            <w:szCs w:val="24"/>
                          </w:rPr>
                          <w:t>2020年度政府采购支出总额144.35万元，其中：货物支出53.68万元、工程支出0万元、服务支出90.67万元。</w:t>
                        </w:r>
                      </w:p>
                      <w:p>
                        <w:pPr>
                          <w:widowControl/>
                          <w:spacing w:before="100" w:beforeAutospacing="1" w:after="100" w:afterAutospacing="1" w:line="560" w:lineRule="atLeast"/>
                          <w:ind w:firstLine="643"/>
                          <w:jc w:val="left"/>
                          <w:rPr>
                            <w:rFonts w:ascii="宋体" w:hAnsi="宋体" w:eastAsia="宋体" w:cs="宋体"/>
                            <w:kern w:val="0"/>
                            <w:sz w:val="24"/>
                            <w:szCs w:val="24"/>
                          </w:rPr>
                        </w:pPr>
                        <w:r>
                          <w:rPr>
                            <w:rFonts w:ascii="宋体" w:hAnsi="宋体" w:eastAsia="宋体" w:cs="宋体"/>
                            <w:b/>
                            <w:bCs/>
                            <w:kern w:val="0"/>
                            <w:sz w:val="24"/>
                            <w:szCs w:val="24"/>
                          </w:rPr>
                          <w:t>（三）国有资产占用情况。</w:t>
                        </w:r>
                        <w:r>
                          <w:rPr>
                            <w:rFonts w:ascii="宋体" w:hAnsi="宋体" w:eastAsia="宋体" w:cs="宋体"/>
                            <w:kern w:val="0"/>
                            <w:sz w:val="24"/>
                            <w:szCs w:val="24"/>
                          </w:rPr>
                          <w:t>截至年末共有车辆5辆，其中：执法执勤用车2辆（本年度内购置车辆1辆报废一辆）；特种专业技术用车1辆，其他用车2辆；单价50万元 以上通用设备0台（套），单价100 万元以上专用设备0台（套）。</w:t>
                        </w:r>
                      </w:p>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仿宋_GB2312" w:hAnsi="宋体" w:eastAsia="仿宋_GB2312" w:cs="宋体"/>
                            <w:b/>
                            <w:bCs/>
                            <w:kern w:val="0"/>
                            <w:sz w:val="32"/>
                            <w:szCs w:val="32"/>
                          </w:rPr>
                          <w:t> </w:t>
                        </w:r>
                      </w:p>
                      <w:p>
                        <w:pPr>
                          <w:widowControl/>
                          <w:spacing w:before="100" w:beforeAutospacing="1" w:after="100" w:afterAutospacing="1" w:line="560" w:lineRule="atLeast"/>
                          <w:jc w:val="center"/>
                          <w:rPr>
                            <w:rFonts w:ascii="宋体" w:hAnsi="宋体" w:eastAsia="宋体" w:cs="宋体"/>
                            <w:kern w:val="0"/>
                            <w:sz w:val="24"/>
                            <w:szCs w:val="24"/>
                          </w:rPr>
                        </w:pPr>
                        <w:r>
                          <w:rPr>
                            <w:rFonts w:ascii="宋体" w:hAnsi="宋体" w:eastAsia="宋体" w:cs="宋体"/>
                            <w:b/>
                            <w:bCs/>
                            <w:kern w:val="0"/>
                            <w:sz w:val="24"/>
                            <w:szCs w:val="24"/>
                          </w:rPr>
                          <w:t>第四部分  名词解释</w:t>
                        </w:r>
                        <w:bookmarkStart w:id="0" w:name="_GoBack"/>
                        <w:bookmarkEnd w:id="0"/>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一、财政拨款收入：指市本级财政当年拨付的资金。</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二、事业收入：指事业单位开展专业活动用辅助活动所取得的收入。</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三、经营收入：指事业单位在专业业务活动及辅助活动之外开展非独立核算经营活动取得的收入。</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四、其他收入：指除上述“财政拨款收入”、“事业收入”、“经营收入”等以外的收入。</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五、使用非财政拨款结余：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六、年初结转和结余：指以前年度尚未完成、结转到本年按规定继续使用的资金。</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七、结余分配：指事业单位按规定提取的职工福利基金、事业基金和缴纳的所得税，以及建设单位按规定应交回的基本建设竣工项目结余资金。</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八、年末结转和结余：指本年度或以前年度预算安排、因客观条件发生变化无法按原计划实施，需延迟到以后年度按有关规定继续使用的资金。</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九、基本支出：指为保障机构正常运转、完成日常工作任务而发生的人员支出和公用支出。</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十、项目支出：指在基本支出之外为完成特定行政任务和事业发展目标所发生的支出。</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十一、经营支出：指事业单位在专业业务活动及其辅助活动之外开展非独立核算经营活动发生的支出。</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十二、“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before="100" w:beforeAutospacing="1" w:after="100" w:afterAutospacing="1" w:line="560" w:lineRule="atLeast"/>
                          <w:ind w:firstLine="640"/>
                          <w:jc w:val="left"/>
                          <w:rPr>
                            <w:rFonts w:ascii="宋体" w:hAnsi="宋体" w:eastAsia="宋体" w:cs="宋体"/>
                            <w:kern w:val="0"/>
                            <w:sz w:val="24"/>
                            <w:szCs w:val="24"/>
                          </w:rPr>
                        </w:pPr>
                        <w:r>
                          <w:rPr>
                            <w:rFonts w:ascii="宋体" w:hAnsi="宋体" w:eastAsia="宋体" w:cs="宋体"/>
                            <w:kern w:val="0"/>
                            <w:sz w:val="24"/>
                            <w:szCs w:val="24"/>
                          </w:rPr>
                          <w:t>十三、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tc>
                  </w:tr>
                </w:tbl>
                <w:p>
                  <w:pPr>
                    <w:widowControl/>
                    <w:jc w:val="left"/>
                    <w:rPr>
                      <w:rFonts w:ascii="宋体" w:hAnsi="宋体" w:eastAsia="宋体" w:cs="宋体"/>
                      <w:kern w:val="0"/>
                      <w:sz w:val="24"/>
                      <w:szCs w:val="24"/>
                    </w:rPr>
                  </w:pPr>
                </w:p>
              </w:tc>
            </w:tr>
          </w:tbl>
          <w:p>
            <w:pPr>
              <w:widowControl/>
              <w:jc w:val="left"/>
              <w:rPr>
                <w:rFonts w:ascii="微软雅黑" w:hAnsi="微软雅黑" w:eastAsia="微软雅黑" w:cs="宋体"/>
                <w:color w:val="333333"/>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00C77F81"/>
    <w:rsid w:val="00210A3A"/>
    <w:rsid w:val="005F3011"/>
    <w:rsid w:val="006B48EA"/>
    <w:rsid w:val="00C77F81"/>
    <w:rsid w:val="00E46411"/>
    <w:rsid w:val="00EC5B51"/>
    <w:rsid w:val="04E452F2"/>
    <w:rsid w:val="155147CA"/>
    <w:rsid w:val="2D775878"/>
    <w:rsid w:val="314D5E4A"/>
    <w:rsid w:val="317059AA"/>
    <w:rsid w:val="327E5781"/>
    <w:rsid w:val="32B211FA"/>
    <w:rsid w:val="394967A2"/>
    <w:rsid w:val="4DD76D6F"/>
    <w:rsid w:val="54F47E52"/>
    <w:rsid w:val="564D5B0B"/>
    <w:rsid w:val="598F40F1"/>
    <w:rsid w:val="5A1D3D5C"/>
    <w:rsid w:val="5F757567"/>
    <w:rsid w:val="659A0956"/>
    <w:rsid w:val="664A412A"/>
    <w:rsid w:val="669F3A29"/>
    <w:rsid w:val="79CB512B"/>
    <w:rsid w:val="7A59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8579</Words>
  <Characters>11437</Characters>
  <Lines>99</Lines>
  <Paragraphs>28</Paragraphs>
  <TotalTime>7</TotalTime>
  <ScaleCrop>false</ScaleCrop>
  <LinksUpToDate>false</LinksUpToDate>
  <CharactersWithSpaces>12141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2022-09-08T03:36:00Z</dcterms:created>
  <dc:creator>xiaowo</dc:creator>
  <cp:lastModifiedBy>哒哒陳</cp:lastModifiedBy>
  <dcterms:modified xsi:type="dcterms:W3CDTF">2022-10-28T08:36:48Z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537391A3F3C5468C9AEE3A34F82D9D05</vt:lpwstr>
  </property>
</Properties>
</file>