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ind w:firstLine="0"/>
        <w:jc w:val="center"/>
        <w:rPr>
          <w:rFonts w:ascii="仿宋_GB2312" w:eastAsia="仿宋_GB2312"/>
          <w:b/>
          <w:sz w:val="32"/>
          <w:szCs w:val="32"/>
        </w:rPr>
      </w:pPr>
      <w:r>
        <w:rPr>
          <w:rFonts w:hint="eastAsia" w:ascii="仿宋_GB2312" w:hAnsi="黑体" w:eastAsia="仿宋_GB2312"/>
          <w:b/>
          <w:bCs/>
          <w:color w:val="000000"/>
          <w:sz w:val="32"/>
          <w:szCs w:val="32"/>
          <w:u w:val="none"/>
          <w:lang w:eastAsia="zh-CN"/>
        </w:rPr>
        <w:t>农工党柳州市委</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pPr>
        <w:jc w:val="center"/>
        <w:rPr>
          <w:rFonts w:hint="eastAsia"/>
        </w:rPr>
      </w:pPr>
    </w:p>
    <w:p>
      <w:pPr>
        <w:rPr>
          <w:rFonts w:hint="eastAsia"/>
        </w:rPr>
      </w:pPr>
    </w:p>
    <w:tbl>
      <w:tblPr>
        <w:tblStyle w:val="6"/>
        <w:tblW w:w="8720" w:type="dxa"/>
        <w:jc w:val="center"/>
        <w:tblInd w:w="93" w:type="dxa"/>
        <w:tblLayout w:type="fixed"/>
        <w:tblCellMar>
          <w:top w:w="0" w:type="dxa"/>
          <w:left w:w="108" w:type="dxa"/>
          <w:bottom w:w="0" w:type="dxa"/>
          <w:right w:w="108" w:type="dxa"/>
        </w:tblCellMar>
      </w:tblPr>
      <w:tblGrid>
        <w:gridCol w:w="2895"/>
        <w:gridCol w:w="1085"/>
        <w:gridCol w:w="3123"/>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Layout w:type="fixed"/>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一、</w:t>
            </w:r>
            <w:r>
              <w:rPr>
                <w:rFonts w:hint="eastAsia" w:ascii="宋体" w:hAnsi="宋体" w:cs="宋体"/>
                <w:color w:val="000000"/>
                <w:kern w:val="0"/>
                <w:sz w:val="22"/>
                <w:szCs w:val="22"/>
                <w:lang w:eastAsia="zh-CN"/>
              </w:rPr>
              <w:t>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213.63</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143.44</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二、</w:t>
            </w:r>
            <w:r>
              <w:rPr>
                <w:rFonts w:hint="eastAsia" w:ascii="宋体" w:hAnsi="宋体" w:cs="宋体"/>
                <w:color w:val="000000"/>
                <w:kern w:val="0"/>
                <w:sz w:val="22"/>
                <w:szCs w:val="22"/>
                <w:lang w:eastAsia="zh-CN"/>
              </w:rPr>
              <w:t>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40.91</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三</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上级补助</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11.41</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四</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事业</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17.00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经营</w:t>
            </w:r>
            <w:r>
              <w:rPr>
                <w:rFonts w:hint="eastAsia" w:ascii="宋体" w:hAnsi="宋体" w:cs="宋体"/>
                <w:color w:val="000000"/>
                <w:kern w:val="0"/>
                <w:sz w:val="22"/>
                <w:szCs w:val="22"/>
              </w:rPr>
              <w:t>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213.63</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212.77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　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w:t>
            </w:r>
            <w:r>
              <w:rPr>
                <w:rFonts w:hint="eastAsia" w:ascii="宋体" w:hAnsi="宋体" w:cs="宋体"/>
                <w:color w:val="000000"/>
                <w:kern w:val="0"/>
                <w:sz w:val="22"/>
                <w:szCs w:val="22"/>
                <w:lang w:eastAsia="zh-CN"/>
              </w:rPr>
              <w:t>和结余</w:t>
            </w: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1.5</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2.36</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215.13</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215.13</w:t>
            </w:r>
          </w:p>
        </w:tc>
      </w:tr>
    </w:tbl>
    <w:p>
      <w:pPr>
        <w:rPr>
          <w:rFonts w:hint="eastAsia" w:eastAsia="宋体"/>
          <w:lang w:eastAsia="zh-CN"/>
        </w:rPr>
        <w:sectPr>
          <w:headerReference r:id="rId4" w:type="first"/>
          <w:footerReference r:id="rId7" w:type="first"/>
          <w:footerReference r:id="rId5" w:type="default"/>
          <w:headerReference r:id="rId3" w:type="even"/>
          <w:footerReference r:id="rId6" w:type="even"/>
          <w:pgSz w:w="11906" w:h="16838"/>
          <w:pgMar w:top="1701" w:right="1418" w:bottom="1134" w:left="1588" w:header="851" w:footer="992" w:gutter="0"/>
          <w:cols w:space="720" w:num="1"/>
          <w:docGrid w:type="lines" w:linePitch="312" w:charSpace="0"/>
        </w:sectPr>
      </w:pPr>
      <w:r>
        <w:rPr>
          <w:rFonts w:hint="eastAsia"/>
          <w:lang w:eastAsia="zh-CN"/>
        </w:rPr>
        <w:t>注：本表反映部门本年度的总收支和年末结转结余情况</w:t>
      </w:r>
    </w:p>
    <w:p>
      <w:pPr>
        <w:ind w:firstLine="5400" w:firstLineChars="1500"/>
        <w:jc w:val="both"/>
        <w:rPr>
          <w:rFonts w:hint="eastAsia"/>
        </w:rPr>
      </w:pPr>
      <w:r>
        <w:rPr>
          <w:rFonts w:hint="eastAsia" w:ascii="方正小标宋简体" w:hAnsi="宋体" w:eastAsia="方正小标宋简体" w:cs="宋体"/>
          <w:kern w:val="0"/>
          <w:sz w:val="36"/>
          <w:szCs w:val="36"/>
        </w:rPr>
        <w:t>表二：收入决算表</w:t>
      </w:r>
    </w:p>
    <w:p>
      <w:pPr>
        <w:jc w:val="center"/>
        <w:rPr>
          <w:rFonts w:hint="eastAsia"/>
          <w:sz w:val="22"/>
          <w:szCs w:val="22"/>
        </w:rPr>
      </w:pPr>
      <w:r>
        <w:rPr>
          <w:rFonts w:hint="eastAsia"/>
          <w:sz w:val="22"/>
          <w:szCs w:val="22"/>
          <w:lang w:val="en-US" w:eastAsia="zh-CN"/>
        </w:rPr>
        <w:t xml:space="preserve">                                                                                       </w:t>
      </w:r>
      <w:r>
        <w:rPr>
          <w:rFonts w:hint="eastAsia"/>
          <w:sz w:val="22"/>
          <w:szCs w:val="22"/>
        </w:rPr>
        <w:t xml:space="preserve">单位：万元                     </w:t>
      </w:r>
    </w:p>
    <w:tbl>
      <w:tblPr>
        <w:tblStyle w:val="6"/>
        <w:tblW w:w="12915" w:type="dxa"/>
        <w:jc w:val="center"/>
        <w:tblInd w:w="93" w:type="dxa"/>
        <w:tblLayout w:type="fixed"/>
        <w:tblCellMar>
          <w:top w:w="0" w:type="dxa"/>
          <w:left w:w="108" w:type="dxa"/>
          <w:bottom w:w="0" w:type="dxa"/>
          <w:right w:w="108" w:type="dxa"/>
        </w:tblCellMar>
      </w:tblPr>
      <w:tblGrid>
        <w:gridCol w:w="1400"/>
        <w:gridCol w:w="3792"/>
        <w:gridCol w:w="1260"/>
        <w:gridCol w:w="1380"/>
        <w:gridCol w:w="1020"/>
        <w:gridCol w:w="775"/>
        <w:gridCol w:w="840"/>
        <w:gridCol w:w="1104"/>
        <w:gridCol w:w="1344"/>
      </w:tblGrid>
      <w:tr>
        <w:tblPrEx>
          <w:tblLayout w:type="fixed"/>
          <w:tblCellMar>
            <w:top w:w="0" w:type="dxa"/>
            <w:left w:w="108" w:type="dxa"/>
            <w:bottom w:w="0" w:type="dxa"/>
            <w:right w:w="108" w:type="dxa"/>
          </w:tblCellMar>
        </w:tblPrEx>
        <w:trPr>
          <w:trHeight w:val="288" w:hRule="atLeast"/>
          <w:jc w:val="center"/>
        </w:trPr>
        <w:tc>
          <w:tcPr>
            <w:tcW w:w="5192"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1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Layout w:type="fixed"/>
          <w:tblCellMar>
            <w:top w:w="0" w:type="dxa"/>
            <w:left w:w="108" w:type="dxa"/>
            <w:bottom w:w="0" w:type="dxa"/>
            <w:right w:w="108" w:type="dxa"/>
          </w:tblCellMar>
        </w:tblPrEx>
        <w:trPr>
          <w:trHeight w:val="948" w:hRule="atLeast"/>
          <w:jc w:val="center"/>
        </w:trPr>
        <w:tc>
          <w:tcPr>
            <w:tcW w:w="1400" w:type="dxa"/>
            <w:tcBorders>
              <w:top w:val="nil"/>
              <w:left w:val="single" w:color="auto" w:sz="4" w:space="0"/>
              <w:bottom w:val="single" w:color="auto" w:sz="4" w:space="0"/>
              <w:right w:val="single" w:color="auto" w:sz="4" w:space="0"/>
            </w:tcBorders>
            <w:vAlign w:val="top"/>
          </w:tcPr>
          <w:p>
            <w:pPr>
              <w:widowControl/>
              <w:jc w:val="left"/>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379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5192"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2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38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02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775"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840" w:type="dxa"/>
            <w:tcBorders>
              <w:top w:val="nil"/>
              <w:left w:val="nil"/>
              <w:bottom w:val="single" w:color="auto" w:sz="4" w:space="0"/>
              <w:right w:val="single" w:color="auto" w:sz="4" w:space="0"/>
            </w:tcBorders>
            <w:vAlign w:val="top"/>
          </w:tcPr>
          <w:p>
            <w:pPr>
              <w:widowControl/>
              <w:ind w:firstLine="220" w:firstLineChars="100"/>
              <w:rPr>
                <w:rFonts w:ascii="宋体" w:hAnsi="宋体" w:cs="Arial"/>
                <w:color w:val="000000"/>
                <w:kern w:val="0"/>
                <w:sz w:val="22"/>
                <w:szCs w:val="22"/>
              </w:rPr>
            </w:pPr>
            <w:r>
              <w:rPr>
                <w:rFonts w:hint="eastAsia" w:ascii="宋体" w:hAnsi="宋体" w:cs="Arial"/>
                <w:kern w:val="0"/>
                <w:sz w:val="22"/>
                <w:szCs w:val="22"/>
              </w:rPr>
              <w:t>5</w:t>
            </w:r>
          </w:p>
        </w:tc>
        <w:tc>
          <w:tcPr>
            <w:tcW w:w="1104" w:type="dxa"/>
            <w:tcBorders>
              <w:top w:val="nil"/>
              <w:left w:val="nil"/>
              <w:bottom w:val="single" w:color="auto" w:sz="4" w:space="0"/>
              <w:right w:val="single" w:color="auto" w:sz="4" w:space="0"/>
            </w:tcBorders>
            <w:vAlign w:val="top"/>
          </w:tcPr>
          <w:p>
            <w:pPr>
              <w:widowControl/>
              <w:ind w:firstLine="440" w:firstLineChars="200"/>
              <w:rPr>
                <w:rFonts w:ascii="宋体" w:hAnsi="宋体" w:cs="Arial"/>
                <w:color w:val="000000"/>
                <w:kern w:val="0"/>
                <w:sz w:val="22"/>
                <w:szCs w:val="22"/>
              </w:rPr>
            </w:pPr>
            <w:r>
              <w:rPr>
                <w:rFonts w:hint="eastAsia" w:ascii="宋体" w:hAnsi="宋体" w:cs="Arial"/>
                <w:kern w:val="0"/>
                <w:sz w:val="22"/>
                <w:szCs w:val="22"/>
              </w:rPr>
              <w:t>6</w:t>
            </w:r>
          </w:p>
        </w:tc>
        <w:tc>
          <w:tcPr>
            <w:tcW w:w="1344"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Layout w:type="fixed"/>
          <w:tblCellMar>
            <w:top w:w="0" w:type="dxa"/>
            <w:left w:w="108" w:type="dxa"/>
            <w:bottom w:w="0" w:type="dxa"/>
            <w:right w:w="108" w:type="dxa"/>
          </w:tblCellMar>
        </w:tblPrEx>
        <w:trPr>
          <w:trHeight w:val="288" w:hRule="atLeast"/>
          <w:jc w:val="center"/>
        </w:trPr>
        <w:tc>
          <w:tcPr>
            <w:tcW w:w="5192"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2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213.63</w:t>
            </w:r>
          </w:p>
        </w:tc>
        <w:tc>
          <w:tcPr>
            <w:tcW w:w="1380" w:type="dxa"/>
            <w:tcBorders>
              <w:top w:val="nil"/>
              <w:left w:val="nil"/>
              <w:bottom w:val="single" w:color="auto" w:sz="4" w:space="0"/>
              <w:right w:val="single" w:color="auto" w:sz="4" w:space="0"/>
            </w:tcBorders>
            <w:vAlign w:val="top"/>
          </w:tcPr>
          <w:p>
            <w:pPr>
              <w:widowControl/>
              <w:ind w:firstLine="220" w:firstLineChars="100"/>
              <w:jc w:val="both"/>
              <w:rPr>
                <w:rFonts w:ascii="宋体" w:hAnsi="宋体" w:cs="Arial"/>
                <w:color w:val="000000"/>
                <w:kern w:val="0"/>
                <w:sz w:val="22"/>
                <w:szCs w:val="22"/>
              </w:rPr>
            </w:pPr>
            <w:r>
              <w:rPr>
                <w:rFonts w:hint="eastAsia" w:ascii="宋体" w:hAnsi="宋体" w:cs="Arial"/>
                <w:color w:val="000000"/>
                <w:kern w:val="0"/>
                <w:sz w:val="22"/>
                <w:szCs w:val="22"/>
                <w:lang w:val="en-US" w:eastAsia="zh-CN"/>
              </w:rPr>
              <w:t>213.63</w:t>
            </w:r>
          </w:p>
        </w:tc>
        <w:tc>
          <w:tcPr>
            <w:tcW w:w="102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7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44"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4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379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143.80</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143.80</w:t>
            </w:r>
          </w:p>
        </w:tc>
        <w:tc>
          <w:tcPr>
            <w:tcW w:w="102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7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44"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4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20128</w:t>
            </w:r>
          </w:p>
        </w:tc>
        <w:tc>
          <w:tcPr>
            <w:tcW w:w="379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民主党派及工商联事务</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143.80</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143.80</w:t>
            </w:r>
          </w:p>
        </w:tc>
        <w:tc>
          <w:tcPr>
            <w:tcW w:w="102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7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44"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90" w:hRule="atLeast"/>
          <w:jc w:val="center"/>
        </w:trPr>
        <w:tc>
          <w:tcPr>
            <w:tcW w:w="14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2012801</w:t>
            </w:r>
          </w:p>
        </w:tc>
        <w:tc>
          <w:tcPr>
            <w:tcW w:w="379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行政运行</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116.56</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116.56</w:t>
            </w:r>
          </w:p>
        </w:tc>
        <w:tc>
          <w:tcPr>
            <w:tcW w:w="102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7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44"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4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2012804</w:t>
            </w:r>
          </w:p>
        </w:tc>
        <w:tc>
          <w:tcPr>
            <w:tcW w:w="379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参政议政</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27.24</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27.24</w:t>
            </w:r>
          </w:p>
        </w:tc>
        <w:tc>
          <w:tcPr>
            <w:tcW w:w="102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7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4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24" w:hRule="atLeast"/>
          <w:jc w:val="center"/>
        </w:trPr>
        <w:tc>
          <w:tcPr>
            <w:tcW w:w="14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379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41.41</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41.41</w:t>
            </w:r>
          </w:p>
        </w:tc>
        <w:tc>
          <w:tcPr>
            <w:tcW w:w="102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7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4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4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379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41.41</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41.41</w:t>
            </w:r>
          </w:p>
        </w:tc>
        <w:tc>
          <w:tcPr>
            <w:tcW w:w="102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7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4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40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379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归口管理的行政单位离退休</w:t>
            </w:r>
          </w:p>
        </w:tc>
        <w:tc>
          <w:tcPr>
            <w:tcW w:w="12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25.95</w:t>
            </w:r>
          </w:p>
        </w:tc>
        <w:tc>
          <w:tcPr>
            <w:tcW w:w="13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25.95</w:t>
            </w:r>
          </w:p>
        </w:tc>
        <w:tc>
          <w:tcPr>
            <w:tcW w:w="102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7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44"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3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15.46</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15.46</w:t>
            </w:r>
          </w:p>
        </w:tc>
        <w:tc>
          <w:tcPr>
            <w:tcW w:w="102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7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4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3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卫生健康支出</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17.00</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17.00</w:t>
            </w:r>
          </w:p>
        </w:tc>
        <w:tc>
          <w:tcPr>
            <w:tcW w:w="102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7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8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10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34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w:t>
            </w:r>
          </w:p>
        </w:tc>
        <w:tc>
          <w:tcPr>
            <w:tcW w:w="3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行政事业单位医疗</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17.00</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17.00</w:t>
            </w:r>
          </w:p>
        </w:tc>
        <w:tc>
          <w:tcPr>
            <w:tcW w:w="102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7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8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10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34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2101101</w:t>
            </w:r>
          </w:p>
        </w:tc>
        <w:tc>
          <w:tcPr>
            <w:tcW w:w="3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行政单位医疗</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6.66</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6.66</w:t>
            </w:r>
          </w:p>
        </w:tc>
        <w:tc>
          <w:tcPr>
            <w:tcW w:w="102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7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8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10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34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2101103</w:t>
            </w:r>
          </w:p>
        </w:tc>
        <w:tc>
          <w:tcPr>
            <w:tcW w:w="3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公务员医疗补助</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10.34</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10.34</w:t>
            </w:r>
          </w:p>
        </w:tc>
        <w:tc>
          <w:tcPr>
            <w:tcW w:w="102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7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8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10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34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3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11.41</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11.41</w:t>
            </w:r>
          </w:p>
        </w:tc>
        <w:tc>
          <w:tcPr>
            <w:tcW w:w="102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7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8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10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34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3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11.41</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11.41</w:t>
            </w:r>
          </w:p>
        </w:tc>
        <w:tc>
          <w:tcPr>
            <w:tcW w:w="102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7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8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10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34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3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11.01</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11.01</w:t>
            </w:r>
          </w:p>
        </w:tc>
        <w:tc>
          <w:tcPr>
            <w:tcW w:w="102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7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8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10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34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2210203</w:t>
            </w:r>
          </w:p>
        </w:tc>
        <w:tc>
          <w:tcPr>
            <w:tcW w:w="3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购房补贴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0.40</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0.40</w:t>
            </w:r>
          </w:p>
        </w:tc>
        <w:tc>
          <w:tcPr>
            <w:tcW w:w="102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775"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84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10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c>
          <w:tcPr>
            <w:tcW w:w="1344"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bl>
    <w:p>
      <w:pPr>
        <w:rPr>
          <w:rFonts w:hint="eastAsia"/>
        </w:rPr>
      </w:pPr>
    </w:p>
    <w:p>
      <w:pPr>
        <w:rPr>
          <w:rFonts w:hint="eastAsia" w:ascii="方正小标宋简体" w:hAnsi="宋体" w:eastAsia="方正小标宋简体" w:cs="宋体"/>
          <w:kern w:val="0"/>
          <w:sz w:val="36"/>
          <w:szCs w:val="36"/>
        </w:rPr>
      </w:pPr>
      <w:r>
        <w:rPr>
          <w:rFonts w:hint="eastAsia"/>
          <w:lang w:eastAsia="zh-CN"/>
        </w:rPr>
        <w:t>注：本表反映部门本年度取得的各项收入情况。</w:t>
      </w:r>
    </w:p>
    <w:p>
      <w:pPr>
        <w:ind w:firstLine="5400" w:firstLineChars="1500"/>
        <w:jc w:val="both"/>
        <w:rPr>
          <w:rFonts w:hint="eastAsia"/>
        </w:rPr>
      </w:pPr>
      <w:r>
        <w:rPr>
          <w:rFonts w:hint="eastAsia" w:ascii="方正小标宋简体" w:hAnsi="宋体" w:eastAsia="方正小标宋简体" w:cs="宋体"/>
          <w:kern w:val="0"/>
          <w:sz w:val="36"/>
          <w:szCs w:val="36"/>
        </w:rPr>
        <w:t>表三：支出决算表</w:t>
      </w:r>
    </w:p>
    <w:p>
      <w:pPr>
        <w:jc w:val="right"/>
        <w:rPr>
          <w:rFonts w:hint="eastAsia"/>
        </w:rPr>
      </w:pPr>
      <w:r>
        <w:rPr>
          <w:rFonts w:hint="eastAsia"/>
          <w:sz w:val="22"/>
          <w:szCs w:val="22"/>
        </w:rPr>
        <w:t>单位：万元</w:t>
      </w:r>
    </w:p>
    <w:tbl>
      <w:tblPr>
        <w:tblStyle w:val="6"/>
        <w:tblW w:w="14049" w:type="dxa"/>
        <w:jc w:val="center"/>
        <w:tblInd w:w="93" w:type="dxa"/>
        <w:tblLayout w:type="fixed"/>
        <w:tblCellMar>
          <w:top w:w="0" w:type="dxa"/>
          <w:left w:w="108" w:type="dxa"/>
          <w:bottom w:w="0" w:type="dxa"/>
          <w:right w:w="108" w:type="dxa"/>
        </w:tblCellMar>
      </w:tblPr>
      <w:tblGrid>
        <w:gridCol w:w="1583"/>
        <w:gridCol w:w="3048"/>
        <w:gridCol w:w="1776"/>
        <w:gridCol w:w="1428"/>
        <w:gridCol w:w="1404"/>
        <w:gridCol w:w="1608"/>
        <w:gridCol w:w="1656"/>
        <w:gridCol w:w="1546"/>
      </w:tblGrid>
      <w:tr>
        <w:tblPrEx>
          <w:tblLayout w:type="fixed"/>
          <w:tblCellMar>
            <w:top w:w="0" w:type="dxa"/>
            <w:left w:w="108" w:type="dxa"/>
            <w:bottom w:w="0" w:type="dxa"/>
            <w:right w:w="108" w:type="dxa"/>
          </w:tblCellMar>
        </w:tblPrEx>
        <w:trPr>
          <w:trHeight w:val="288" w:hRule="atLeast"/>
          <w:jc w:val="center"/>
        </w:trPr>
        <w:tc>
          <w:tcPr>
            <w:tcW w:w="463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支出功能</w:t>
            </w:r>
            <w:r>
              <w:rPr>
                <w:rFonts w:hint="eastAsia" w:ascii="宋体" w:hAnsi="宋体" w:cs="Arial"/>
                <w:kern w:val="0"/>
                <w:sz w:val="22"/>
                <w:szCs w:val="22"/>
              </w:rPr>
              <w:t>项 目</w:t>
            </w:r>
          </w:p>
        </w:tc>
        <w:tc>
          <w:tcPr>
            <w:tcW w:w="17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4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4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6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6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5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Layout w:type="fixed"/>
          <w:tblCellMar>
            <w:top w:w="0" w:type="dxa"/>
            <w:left w:w="108" w:type="dxa"/>
            <w:bottom w:w="0" w:type="dxa"/>
            <w:right w:w="108" w:type="dxa"/>
          </w:tblCellMar>
        </w:tblPrEx>
        <w:trPr>
          <w:trHeight w:val="288" w:hRule="atLeast"/>
          <w:jc w:val="center"/>
        </w:trPr>
        <w:tc>
          <w:tcPr>
            <w:tcW w:w="158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lang w:eastAsia="zh-CN"/>
              </w:rPr>
              <w:t>支出功能分类</w:t>
            </w:r>
            <w:r>
              <w:rPr>
                <w:rFonts w:hint="eastAsia" w:ascii="宋体" w:hAnsi="宋体" w:cs="Arial"/>
                <w:kern w:val="0"/>
                <w:sz w:val="22"/>
                <w:szCs w:val="22"/>
              </w:rPr>
              <w:t>科目编码</w:t>
            </w:r>
          </w:p>
        </w:tc>
        <w:tc>
          <w:tcPr>
            <w:tcW w:w="304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7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4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Layout w:type="fixed"/>
          <w:tblCellMar>
            <w:top w:w="0" w:type="dxa"/>
            <w:left w:w="108" w:type="dxa"/>
            <w:bottom w:w="0" w:type="dxa"/>
            <w:right w:w="108" w:type="dxa"/>
          </w:tblCellMar>
        </w:tblPrEx>
        <w:trPr>
          <w:trHeight w:val="278" w:hRule="atLeast"/>
          <w:jc w:val="center"/>
        </w:trPr>
        <w:tc>
          <w:tcPr>
            <w:tcW w:w="4631"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776"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428" w:type="dxa"/>
            <w:tcBorders>
              <w:top w:val="single" w:color="auto" w:sz="4" w:space="0"/>
              <w:left w:val="single" w:color="auto" w:sz="4" w:space="0"/>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404" w:type="dxa"/>
            <w:tcBorders>
              <w:top w:val="single" w:color="auto" w:sz="4" w:space="0"/>
              <w:left w:val="single" w:color="auto" w:sz="4" w:space="0"/>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608"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Layout w:type="fixed"/>
          <w:tblCellMar>
            <w:top w:w="0" w:type="dxa"/>
            <w:left w:w="108" w:type="dxa"/>
            <w:bottom w:w="0" w:type="dxa"/>
            <w:right w:w="108" w:type="dxa"/>
          </w:tblCellMar>
        </w:tblPrEx>
        <w:trPr>
          <w:trHeight w:val="288" w:hRule="atLeast"/>
          <w:jc w:val="center"/>
        </w:trPr>
        <w:tc>
          <w:tcPr>
            <w:tcW w:w="4631"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776"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212.77</w:t>
            </w:r>
          </w:p>
        </w:tc>
        <w:tc>
          <w:tcPr>
            <w:tcW w:w="142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185.89</w:t>
            </w:r>
          </w:p>
        </w:tc>
        <w:tc>
          <w:tcPr>
            <w:tcW w:w="140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26.88　</w:t>
            </w:r>
          </w:p>
        </w:tc>
        <w:tc>
          <w:tcPr>
            <w:tcW w:w="160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3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143.44</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116.56</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26.88</w:t>
            </w:r>
          </w:p>
        </w:tc>
        <w:tc>
          <w:tcPr>
            <w:tcW w:w="160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20128</w:t>
            </w:r>
          </w:p>
        </w:tc>
        <w:tc>
          <w:tcPr>
            <w:tcW w:w="3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民主党派及工商联事务</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143.44</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116.56</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26.88</w:t>
            </w:r>
          </w:p>
        </w:tc>
        <w:tc>
          <w:tcPr>
            <w:tcW w:w="160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50"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2012801</w:t>
            </w:r>
          </w:p>
        </w:tc>
        <w:tc>
          <w:tcPr>
            <w:tcW w:w="3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行政运行</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116.56</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116.56</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60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2012804</w:t>
            </w:r>
          </w:p>
        </w:tc>
        <w:tc>
          <w:tcPr>
            <w:tcW w:w="3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参政议政</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26.88</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26.88</w:t>
            </w:r>
          </w:p>
        </w:tc>
        <w:tc>
          <w:tcPr>
            <w:tcW w:w="160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3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40.91</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40.91</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60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3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40.91</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40.91</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60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3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归口管理的行政单位离退休</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25.45</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25.45</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60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2080505</w:t>
            </w:r>
          </w:p>
        </w:tc>
        <w:tc>
          <w:tcPr>
            <w:tcW w:w="3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15.46</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15.46</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60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3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卫生健康支出</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17.00</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17.00</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60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w:t>
            </w:r>
          </w:p>
        </w:tc>
        <w:tc>
          <w:tcPr>
            <w:tcW w:w="3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17.00</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17.00</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60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2101101</w:t>
            </w:r>
          </w:p>
        </w:tc>
        <w:tc>
          <w:tcPr>
            <w:tcW w:w="3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行政单位医疗</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6.66</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6.66</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60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2101103</w:t>
            </w:r>
          </w:p>
        </w:tc>
        <w:tc>
          <w:tcPr>
            <w:tcW w:w="3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公务员医疗补助</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10.34</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10.34</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60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3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11.41</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11.41</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60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3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11.41</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11.41</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60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3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住房公积金</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11.01</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11.01</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60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2210203</w:t>
            </w:r>
          </w:p>
        </w:tc>
        <w:tc>
          <w:tcPr>
            <w:tcW w:w="3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购房补贴</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0.40</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0.40</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0.00</w:t>
            </w:r>
          </w:p>
        </w:tc>
        <w:tc>
          <w:tcPr>
            <w:tcW w:w="160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656"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cs="Arial"/>
                <w:color w:val="000000"/>
                <w:kern w:val="0"/>
                <w:sz w:val="22"/>
                <w:szCs w:val="22"/>
              </w:rPr>
            </w:pPr>
          </w:p>
        </w:tc>
        <w:tc>
          <w:tcPr>
            <w:tcW w:w="1546"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cs="Arial"/>
                <w:color w:val="000000"/>
                <w:kern w:val="0"/>
                <w:sz w:val="22"/>
                <w:szCs w:val="22"/>
              </w:rPr>
            </w:pPr>
          </w:p>
        </w:tc>
      </w:tr>
    </w:tbl>
    <w:p>
      <w:pPr>
        <w:rPr>
          <w:rFonts w:hint="eastAsia"/>
        </w:rPr>
      </w:pPr>
    </w:p>
    <w:p>
      <w:pPr>
        <w:rPr>
          <w:rFonts w:hint="eastAsia" w:eastAsia="宋体"/>
          <w:lang w:eastAsia="zh-CN"/>
        </w:rPr>
      </w:pPr>
      <w:r>
        <w:rPr>
          <w:rFonts w:hint="eastAsia"/>
          <w:lang w:eastAsia="zh-CN"/>
        </w:rPr>
        <w:t>注：本表反映部门本年度各项支出情况。</w:t>
      </w:r>
    </w:p>
    <w:p>
      <w:pPr>
        <w:rPr>
          <w:rFonts w:hint="eastAsia"/>
        </w:rPr>
      </w:pPr>
    </w:p>
    <w:p>
      <w:pPr>
        <w:ind w:firstLine="3600" w:firstLineChars="1000"/>
        <w:jc w:val="both"/>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ind w:firstLine="12100" w:firstLineChars="5500"/>
        <w:jc w:val="both"/>
        <w:rPr>
          <w:rFonts w:hint="eastAsia" w:ascii="方正小标宋简体" w:hAnsi="宋体" w:eastAsia="方正小标宋简体" w:cs="宋体"/>
          <w:kern w:val="0"/>
          <w:sz w:val="36"/>
          <w:szCs w:val="36"/>
        </w:rPr>
      </w:pPr>
      <w:r>
        <w:rPr>
          <w:rFonts w:hint="eastAsia"/>
          <w:sz w:val="22"/>
          <w:szCs w:val="22"/>
        </w:rPr>
        <w:t>单位：万元</w:t>
      </w:r>
    </w:p>
    <w:tbl>
      <w:tblPr>
        <w:tblStyle w:val="6"/>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858"/>
        <w:gridCol w:w="551"/>
        <w:gridCol w:w="913"/>
        <w:gridCol w:w="3030"/>
        <w:gridCol w:w="681"/>
        <w:gridCol w:w="1267"/>
        <w:gridCol w:w="1149"/>
        <w:gridCol w:w="1316"/>
      </w:tblGrid>
      <w:tr>
        <w:tblPrEx>
          <w:tblLayout w:type="fixed"/>
          <w:tblCellMar>
            <w:top w:w="0" w:type="dxa"/>
            <w:left w:w="108" w:type="dxa"/>
            <w:bottom w:w="0" w:type="dxa"/>
            <w:right w:w="108" w:type="dxa"/>
          </w:tblCellMar>
        </w:tblPrEx>
        <w:trPr>
          <w:trHeight w:val="300" w:hRule="atLeast"/>
        </w:trPr>
        <w:tc>
          <w:tcPr>
            <w:tcW w:w="6322"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443" w:type="dxa"/>
            <w:gridSpan w:val="5"/>
            <w:tcBorders>
              <w:top w:val="single" w:color="auto" w:sz="4" w:space="0"/>
              <w:left w:val="nil"/>
              <w:bottom w:val="single" w:color="auto" w:sz="4" w:space="0"/>
              <w:right w:val="single" w:color="000000"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Layout w:type="fixed"/>
          <w:tblCellMar>
            <w:top w:w="0" w:type="dxa"/>
            <w:left w:w="108" w:type="dxa"/>
            <w:bottom w:w="0" w:type="dxa"/>
            <w:right w:w="108" w:type="dxa"/>
          </w:tblCellMar>
        </w:tblPrEx>
        <w:trPr>
          <w:trHeight w:val="732" w:hRule="atLeast"/>
        </w:trPr>
        <w:tc>
          <w:tcPr>
            <w:tcW w:w="4858"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55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91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030"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55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91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030"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eastAsia="zh-CN"/>
              </w:rPr>
            </w:pPr>
            <w:r>
              <w:rPr>
                <w:rFonts w:hint="eastAsia" w:ascii="宋体" w:hAnsi="宋体" w:cs="Arial"/>
                <w:kern w:val="0"/>
                <w:sz w:val="22"/>
                <w:szCs w:val="22"/>
              </w:rPr>
              <w:t>一、一般公共预算财政拨款</w:t>
            </w:r>
            <w:r>
              <w:rPr>
                <w:rFonts w:hint="eastAsia" w:ascii="宋体" w:hAnsi="宋体" w:cs="Arial"/>
                <w:kern w:val="0"/>
                <w:sz w:val="22"/>
                <w:szCs w:val="22"/>
                <w:lang w:eastAsia="zh-CN"/>
              </w:rPr>
              <w:t>收入</w:t>
            </w:r>
          </w:p>
        </w:tc>
        <w:tc>
          <w:tcPr>
            <w:tcW w:w="55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913"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213.63</w:t>
            </w:r>
          </w:p>
        </w:tc>
        <w:tc>
          <w:tcPr>
            <w:tcW w:w="30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143.44</w:t>
            </w:r>
          </w:p>
        </w:tc>
        <w:tc>
          <w:tcPr>
            <w:tcW w:w="1149"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143.44</w:t>
            </w: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eastAsia="zh-CN"/>
              </w:rPr>
            </w:pPr>
            <w:r>
              <w:rPr>
                <w:rFonts w:hint="eastAsia" w:ascii="宋体" w:hAnsi="宋体" w:cs="Arial"/>
                <w:kern w:val="0"/>
                <w:sz w:val="22"/>
                <w:szCs w:val="22"/>
              </w:rPr>
              <w:t>二、政府性基金预算财政拨款</w:t>
            </w:r>
            <w:r>
              <w:rPr>
                <w:rFonts w:hint="eastAsia" w:ascii="宋体" w:hAnsi="宋体" w:cs="Arial"/>
                <w:kern w:val="0"/>
                <w:sz w:val="22"/>
                <w:szCs w:val="22"/>
                <w:lang w:eastAsia="zh-CN"/>
              </w:rPr>
              <w:t>收入</w:t>
            </w:r>
          </w:p>
        </w:tc>
        <w:tc>
          <w:tcPr>
            <w:tcW w:w="55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913" w:type="dxa"/>
            <w:tcBorders>
              <w:top w:val="nil"/>
              <w:left w:val="nil"/>
              <w:bottom w:val="single" w:color="auto" w:sz="4" w:space="0"/>
              <w:right w:val="single" w:color="auto" w:sz="4" w:space="0"/>
            </w:tcBorders>
            <w:vAlign w:val="top"/>
          </w:tcPr>
          <w:p>
            <w:pPr>
              <w:widowControl/>
              <w:ind w:firstLine="440" w:firstLineChars="200"/>
              <w:jc w:val="center"/>
              <w:rPr>
                <w:rFonts w:ascii="宋体" w:hAnsi="宋体" w:cs="Arial"/>
                <w:color w:val="000000"/>
                <w:kern w:val="0"/>
                <w:sz w:val="22"/>
                <w:szCs w:val="22"/>
              </w:rPr>
            </w:pPr>
          </w:p>
        </w:tc>
        <w:tc>
          <w:tcPr>
            <w:tcW w:w="30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二、社会保障和就业支出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40.91</w:t>
            </w:r>
          </w:p>
        </w:tc>
        <w:tc>
          <w:tcPr>
            <w:tcW w:w="1149"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40.91</w:t>
            </w: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55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913"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0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三、卫生健康支出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17.00</w:t>
            </w: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17.00</w:t>
            </w: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55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913"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0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四、住房保障支出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11.41</w:t>
            </w:r>
          </w:p>
        </w:tc>
        <w:tc>
          <w:tcPr>
            <w:tcW w:w="1149"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11.41</w:t>
            </w: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55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913"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0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55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p>
        </w:tc>
        <w:tc>
          <w:tcPr>
            <w:tcW w:w="913"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0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rPr>
            </w:pPr>
          </w:p>
        </w:tc>
        <w:tc>
          <w:tcPr>
            <w:tcW w:w="1267"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880" w:firstLineChars="4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55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913"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030" w:type="dxa"/>
            <w:tcBorders>
              <w:top w:val="nil"/>
              <w:left w:val="nil"/>
              <w:bottom w:val="single" w:color="auto" w:sz="4" w:space="0"/>
              <w:right w:val="single" w:color="auto" w:sz="4" w:space="0"/>
            </w:tcBorders>
            <w:vAlign w:val="top"/>
          </w:tcPr>
          <w:p>
            <w:pPr>
              <w:widowControl/>
              <w:jc w:val="both"/>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vAlign w:val="top"/>
          </w:tcPr>
          <w:p>
            <w:pPr>
              <w:widowControl/>
              <w:ind w:firstLine="880" w:firstLineChars="4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55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913"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0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55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913"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0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vAlign w:val="top"/>
          </w:tcPr>
          <w:p>
            <w:pPr>
              <w:widowControl/>
              <w:ind w:firstLine="660" w:firstLineChars="300"/>
              <w:jc w:val="center"/>
              <w:rPr>
                <w:rFonts w:ascii="宋体" w:hAnsi="宋体" w:cs="Arial"/>
                <w:color w:val="000000"/>
                <w:kern w:val="0"/>
                <w:sz w:val="22"/>
                <w:szCs w:val="22"/>
              </w:rPr>
            </w:pPr>
          </w:p>
        </w:tc>
        <w:tc>
          <w:tcPr>
            <w:tcW w:w="1149"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1316"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vAlign w:val="top"/>
          </w:tcPr>
          <w:p>
            <w:pPr>
              <w:widowControl/>
              <w:ind w:firstLine="1540" w:firstLineChars="700"/>
              <w:jc w:val="center"/>
              <w:rPr>
                <w:rFonts w:ascii="宋体" w:hAnsi="宋体" w:cs="Arial"/>
                <w:color w:val="000000"/>
                <w:kern w:val="0"/>
                <w:sz w:val="22"/>
                <w:szCs w:val="22"/>
              </w:rPr>
            </w:pPr>
            <w:r>
              <w:rPr>
                <w:rFonts w:hint="eastAsia" w:ascii="宋体" w:hAnsi="宋体" w:cs="Arial"/>
                <w:kern w:val="0"/>
                <w:sz w:val="22"/>
                <w:szCs w:val="22"/>
              </w:rPr>
              <w:t>本年收入合计</w:t>
            </w:r>
          </w:p>
        </w:tc>
        <w:tc>
          <w:tcPr>
            <w:tcW w:w="55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91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213.63</w:t>
            </w:r>
          </w:p>
        </w:tc>
        <w:tc>
          <w:tcPr>
            <w:tcW w:w="30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vAlign w:val="top"/>
          </w:tcPr>
          <w:p>
            <w:pPr>
              <w:widowControl/>
              <w:jc w:val="both"/>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212.77</w:t>
            </w: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vAlign w:val="top"/>
          </w:tcPr>
          <w:p>
            <w:pPr>
              <w:widowControl/>
              <w:ind w:firstLine="880" w:firstLineChars="400"/>
              <w:jc w:val="center"/>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55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91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1.5</w:t>
            </w:r>
          </w:p>
        </w:tc>
        <w:tc>
          <w:tcPr>
            <w:tcW w:w="30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年末</w:t>
            </w:r>
            <w:r>
              <w:rPr>
                <w:rFonts w:hint="eastAsia" w:ascii="宋体" w:hAnsi="宋体" w:cs="Arial"/>
                <w:kern w:val="0"/>
                <w:sz w:val="22"/>
                <w:szCs w:val="22"/>
                <w:lang w:eastAsia="zh-CN"/>
              </w:rPr>
              <w:t>财政拨款</w:t>
            </w:r>
            <w:r>
              <w:rPr>
                <w:rFonts w:hint="eastAsia" w:ascii="宋体" w:hAnsi="宋体" w:cs="Arial"/>
                <w:kern w:val="0"/>
                <w:sz w:val="22"/>
                <w:szCs w:val="22"/>
              </w:rPr>
              <w:t>结转和结余</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vAlign w:val="top"/>
          </w:tcPr>
          <w:p>
            <w:pPr>
              <w:widowControl/>
              <w:jc w:val="both"/>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2.36</w:t>
            </w: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vAlign w:val="top"/>
          </w:tcPr>
          <w:p>
            <w:pPr>
              <w:widowControl/>
              <w:ind w:firstLine="1540" w:firstLineChars="700"/>
              <w:jc w:val="center"/>
              <w:rPr>
                <w:rFonts w:ascii="宋体" w:hAnsi="宋体" w:cs="Arial"/>
                <w:kern w:val="0"/>
                <w:sz w:val="22"/>
                <w:szCs w:val="22"/>
              </w:rPr>
            </w:pPr>
            <w:r>
              <w:rPr>
                <w:rFonts w:hint="eastAsia" w:ascii="宋体" w:hAnsi="宋体" w:cs="Arial"/>
                <w:kern w:val="0"/>
                <w:sz w:val="22"/>
                <w:szCs w:val="22"/>
              </w:rPr>
              <w:t>一般公共预算财政拨款</w:t>
            </w:r>
          </w:p>
        </w:tc>
        <w:tc>
          <w:tcPr>
            <w:tcW w:w="55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91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1.5</w:t>
            </w:r>
          </w:p>
        </w:tc>
        <w:tc>
          <w:tcPr>
            <w:tcW w:w="30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vAlign w:val="top"/>
          </w:tcPr>
          <w:p>
            <w:pPr>
              <w:widowControl/>
              <w:ind w:firstLine="1540" w:firstLineChars="700"/>
              <w:jc w:val="center"/>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55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913" w:type="dxa"/>
            <w:tcBorders>
              <w:top w:val="nil"/>
              <w:left w:val="nil"/>
              <w:bottom w:val="single" w:color="auto" w:sz="4" w:space="0"/>
              <w:right w:val="single" w:color="auto" w:sz="4" w:space="0"/>
            </w:tcBorders>
            <w:vAlign w:val="top"/>
          </w:tcPr>
          <w:p>
            <w:pPr>
              <w:widowControl/>
              <w:ind w:firstLine="440" w:firstLineChars="200"/>
              <w:jc w:val="center"/>
              <w:rPr>
                <w:rFonts w:ascii="宋体" w:hAnsi="宋体" w:cs="Arial"/>
                <w:color w:val="000000"/>
                <w:kern w:val="0"/>
                <w:sz w:val="22"/>
                <w:szCs w:val="22"/>
              </w:rPr>
            </w:pPr>
          </w:p>
        </w:tc>
        <w:tc>
          <w:tcPr>
            <w:tcW w:w="30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55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913" w:type="dxa"/>
            <w:tcBorders>
              <w:top w:val="nil"/>
              <w:left w:val="nil"/>
              <w:bottom w:val="single" w:color="auto" w:sz="4" w:space="0"/>
              <w:right w:val="single" w:color="auto" w:sz="4" w:space="0"/>
            </w:tcBorders>
            <w:vAlign w:val="top"/>
          </w:tcPr>
          <w:p>
            <w:pPr>
              <w:widowControl/>
              <w:ind w:firstLine="220" w:firstLineChars="100"/>
              <w:jc w:val="center"/>
              <w:rPr>
                <w:rFonts w:ascii="宋体" w:hAnsi="宋体" w:cs="Arial"/>
                <w:color w:val="000000"/>
                <w:kern w:val="0"/>
                <w:sz w:val="22"/>
                <w:szCs w:val="22"/>
              </w:rPr>
            </w:pPr>
          </w:p>
        </w:tc>
        <w:tc>
          <w:tcPr>
            <w:tcW w:w="30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vAlign w:val="top"/>
          </w:tcPr>
          <w:p>
            <w:pPr>
              <w:widowControl/>
              <w:ind w:firstLine="2420" w:firstLineChars="1100"/>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858"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55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913"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215.13</w:t>
            </w:r>
          </w:p>
        </w:tc>
        <w:tc>
          <w:tcPr>
            <w:tcW w:w="303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vAlign w:val="top"/>
          </w:tcPr>
          <w:p>
            <w:pPr>
              <w:widowControl/>
              <w:jc w:val="both"/>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215.13</w:t>
            </w:r>
          </w:p>
        </w:tc>
      </w:tr>
    </w:tbl>
    <w:p>
      <w:pPr>
        <w:jc w:val="right"/>
        <w:rPr>
          <w:rFonts w:hint="eastAsia"/>
          <w:sz w:val="22"/>
          <w:szCs w:val="22"/>
        </w:rPr>
      </w:pPr>
    </w:p>
    <w:p>
      <w:pPr>
        <w:rPr>
          <w:rFonts w:hint="eastAsia" w:eastAsia="宋体"/>
          <w:lang w:eastAsia="zh-CN"/>
        </w:rPr>
      </w:pPr>
      <w:r>
        <w:rPr>
          <w:rFonts w:hint="eastAsia"/>
          <w:lang w:eastAsia="zh-CN"/>
        </w:rPr>
        <w:t>注：本表反映部门本年度一般公共预算财政拨款和政府性基金预算财政拨款的总收支和年末结转结余情况。</w:t>
      </w:r>
    </w:p>
    <w:p>
      <w:pPr>
        <w:rPr>
          <w:rFonts w:hint="eastAsia"/>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hint="eastAsia"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6"/>
        <w:tblW w:w="13479" w:type="dxa"/>
        <w:jc w:val="center"/>
        <w:tblInd w:w="250" w:type="dxa"/>
        <w:tblLayout w:type="fixed"/>
        <w:tblCellMar>
          <w:top w:w="0" w:type="dxa"/>
          <w:left w:w="108" w:type="dxa"/>
          <w:bottom w:w="0" w:type="dxa"/>
          <w:right w:w="108" w:type="dxa"/>
        </w:tblCellMar>
      </w:tblPr>
      <w:tblGrid>
        <w:gridCol w:w="1574"/>
        <w:gridCol w:w="3456"/>
        <w:gridCol w:w="2388"/>
        <w:gridCol w:w="2916"/>
        <w:gridCol w:w="3145"/>
      </w:tblGrid>
      <w:tr>
        <w:tblPrEx>
          <w:tblLayout w:type="fixed"/>
          <w:tblCellMar>
            <w:top w:w="0" w:type="dxa"/>
            <w:left w:w="108" w:type="dxa"/>
            <w:bottom w:w="0" w:type="dxa"/>
            <w:right w:w="108" w:type="dxa"/>
          </w:tblCellMar>
        </w:tblPrEx>
        <w:trPr>
          <w:trHeight w:val="300" w:hRule="atLeast"/>
          <w:jc w:val="center"/>
        </w:trPr>
        <w:tc>
          <w:tcPr>
            <w:tcW w:w="50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宋体" w:cs="Arial"/>
                <w:kern w:val="0"/>
                <w:sz w:val="22"/>
                <w:szCs w:val="22"/>
                <w:lang w:eastAsia="zh-CN"/>
              </w:rPr>
              <w:t>支出功能</w:t>
            </w:r>
            <w:r>
              <w:rPr>
                <w:rFonts w:hint="eastAsia" w:ascii="MingLiU" w:hAnsi="MingLiU" w:eastAsia="MingLiU" w:cs="Arial"/>
                <w:kern w:val="0"/>
                <w:sz w:val="22"/>
                <w:szCs w:val="22"/>
              </w:rPr>
              <w:t>项 目</w:t>
            </w:r>
          </w:p>
        </w:tc>
        <w:tc>
          <w:tcPr>
            <w:tcW w:w="23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1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Layout w:type="fixed"/>
          <w:tblCellMar>
            <w:top w:w="0" w:type="dxa"/>
            <w:left w:w="108" w:type="dxa"/>
            <w:bottom w:w="0" w:type="dxa"/>
            <w:right w:w="108" w:type="dxa"/>
          </w:tblCellMar>
        </w:tblPrEx>
        <w:trPr>
          <w:trHeight w:val="300" w:hRule="atLeast"/>
          <w:jc w:val="center"/>
        </w:trPr>
        <w:tc>
          <w:tcPr>
            <w:tcW w:w="1574" w:type="dxa"/>
            <w:tcBorders>
              <w:top w:val="nil"/>
              <w:left w:val="single" w:color="auto" w:sz="4" w:space="0"/>
              <w:bottom w:val="single" w:color="auto" w:sz="4" w:space="0"/>
              <w:right w:val="single" w:color="auto" w:sz="4" w:space="0"/>
            </w:tcBorders>
            <w:vAlign w:val="center"/>
          </w:tcPr>
          <w:p>
            <w:pPr>
              <w:widowControl/>
              <w:jc w:val="both"/>
              <w:rPr>
                <w:rFonts w:ascii="MingLiU" w:hAnsi="MingLiU" w:eastAsia="MingLiU" w:cs="Arial"/>
                <w:kern w:val="0"/>
                <w:sz w:val="22"/>
                <w:szCs w:val="22"/>
              </w:rPr>
            </w:pPr>
            <w:r>
              <w:rPr>
                <w:rFonts w:hint="eastAsia" w:ascii="MingLiU" w:hAnsi="MingLiU" w:cs="Arial"/>
                <w:kern w:val="0"/>
                <w:sz w:val="22"/>
                <w:szCs w:val="22"/>
                <w:lang w:eastAsia="zh-CN"/>
              </w:rPr>
              <w:t>支出功能分类</w:t>
            </w:r>
            <w:r>
              <w:rPr>
                <w:rFonts w:hint="eastAsia" w:ascii="MingLiU" w:hAnsi="MingLiU" w:eastAsia="MingLiU" w:cs="Arial"/>
                <w:kern w:val="0"/>
                <w:sz w:val="22"/>
                <w:szCs w:val="22"/>
              </w:rPr>
              <w:t>科目编码</w:t>
            </w:r>
          </w:p>
        </w:tc>
        <w:tc>
          <w:tcPr>
            <w:tcW w:w="3456"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3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5030"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388"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16"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145"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Layout w:type="fixed"/>
          <w:tblCellMar>
            <w:top w:w="0" w:type="dxa"/>
            <w:left w:w="108" w:type="dxa"/>
            <w:bottom w:w="0" w:type="dxa"/>
            <w:right w:w="108" w:type="dxa"/>
          </w:tblCellMar>
        </w:tblPrEx>
        <w:trPr>
          <w:trHeight w:val="300" w:hRule="atLeast"/>
          <w:jc w:val="center"/>
        </w:trPr>
        <w:tc>
          <w:tcPr>
            <w:tcW w:w="5030"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388" w:type="dxa"/>
            <w:tcBorders>
              <w:top w:val="nil"/>
              <w:left w:val="nil"/>
              <w:bottom w:val="single" w:color="auto" w:sz="4" w:space="0"/>
              <w:right w:val="single" w:color="auto" w:sz="4" w:space="0"/>
            </w:tcBorders>
            <w:vAlign w:val="top"/>
          </w:tcPr>
          <w:p>
            <w:pPr>
              <w:widowControl/>
              <w:jc w:val="left"/>
              <w:rPr>
                <w:rFonts w:hint="eastAsia" w:ascii="Arial" w:hAnsi="Arial" w:eastAsia="宋体" w:cs="Arial"/>
                <w:color w:val="000000"/>
                <w:kern w:val="0"/>
                <w:sz w:val="20"/>
                <w:szCs w:val="20"/>
                <w:lang w:val="en-US" w:eastAsia="zh-CN"/>
              </w:rPr>
            </w:pPr>
            <w:r>
              <w:rPr>
                <w:rFonts w:ascii="Arial" w:hAnsi="Arial" w:cs="Arial"/>
                <w:color w:val="000000"/>
                <w:kern w:val="0"/>
                <w:sz w:val="20"/>
                <w:szCs w:val="20"/>
              </w:rPr>
              <w:t>　</w:t>
            </w:r>
            <w:r>
              <w:rPr>
                <w:rFonts w:hint="eastAsia" w:ascii="Arial" w:hAnsi="Arial" w:cs="Arial"/>
                <w:color w:val="000000"/>
                <w:kern w:val="0"/>
                <w:sz w:val="20"/>
                <w:szCs w:val="20"/>
                <w:lang w:val="en-US" w:eastAsia="zh-CN"/>
              </w:rPr>
              <w:t xml:space="preserve">             212.77</w:t>
            </w:r>
          </w:p>
        </w:tc>
        <w:tc>
          <w:tcPr>
            <w:tcW w:w="2916" w:type="dxa"/>
            <w:tcBorders>
              <w:top w:val="nil"/>
              <w:left w:val="nil"/>
              <w:bottom w:val="single" w:color="auto" w:sz="4" w:space="0"/>
              <w:right w:val="single" w:color="auto" w:sz="4" w:space="0"/>
            </w:tcBorders>
            <w:vAlign w:val="top"/>
          </w:tcPr>
          <w:p>
            <w:pPr>
              <w:widowControl/>
              <w:ind w:firstLine="2000" w:firstLineChars="1000"/>
              <w:jc w:val="left"/>
              <w:rPr>
                <w:rFonts w:ascii="Arial" w:hAnsi="Arial" w:cs="Arial"/>
                <w:color w:val="000000"/>
                <w:kern w:val="0"/>
                <w:sz w:val="20"/>
                <w:szCs w:val="20"/>
              </w:rPr>
            </w:pPr>
            <w:r>
              <w:rPr>
                <w:rFonts w:hint="eastAsia" w:ascii="Arial" w:hAnsi="Arial" w:cs="Arial"/>
                <w:color w:val="000000"/>
                <w:kern w:val="0"/>
                <w:sz w:val="20"/>
                <w:szCs w:val="20"/>
                <w:lang w:val="en-US" w:eastAsia="zh-CN"/>
              </w:rPr>
              <w:t>185.89</w:t>
            </w:r>
            <w:r>
              <w:rPr>
                <w:rFonts w:ascii="Arial" w:hAnsi="Arial" w:cs="Arial"/>
                <w:color w:val="000000"/>
                <w:kern w:val="0"/>
                <w:sz w:val="20"/>
                <w:szCs w:val="20"/>
              </w:rPr>
              <w:t>　</w:t>
            </w:r>
          </w:p>
        </w:tc>
        <w:tc>
          <w:tcPr>
            <w:tcW w:w="3145" w:type="dxa"/>
            <w:tcBorders>
              <w:top w:val="nil"/>
              <w:left w:val="nil"/>
              <w:bottom w:val="single" w:color="auto" w:sz="4" w:space="0"/>
              <w:right w:val="single" w:color="auto" w:sz="4" w:space="0"/>
            </w:tcBorders>
            <w:vAlign w:val="top"/>
          </w:tcPr>
          <w:p>
            <w:pPr>
              <w:widowControl/>
              <w:ind w:firstLine="2400" w:firstLineChars="1200"/>
              <w:jc w:val="left"/>
              <w:rPr>
                <w:rFonts w:ascii="Arial" w:hAnsi="Arial" w:cs="Arial"/>
                <w:color w:val="000000"/>
                <w:kern w:val="0"/>
                <w:sz w:val="20"/>
                <w:szCs w:val="20"/>
              </w:rPr>
            </w:pPr>
            <w:r>
              <w:rPr>
                <w:rFonts w:hint="eastAsia" w:ascii="Arial" w:hAnsi="Arial" w:cs="Arial"/>
                <w:color w:val="000000"/>
                <w:kern w:val="0"/>
                <w:sz w:val="20"/>
                <w:szCs w:val="20"/>
                <w:lang w:val="en-US" w:eastAsia="zh-CN"/>
              </w:rPr>
              <w:t>26.88</w:t>
            </w: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288" w:hRule="atLeast"/>
          <w:jc w:val="center"/>
        </w:trPr>
        <w:tc>
          <w:tcPr>
            <w:tcW w:w="15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34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一般公共服务支出</w:t>
            </w:r>
          </w:p>
        </w:tc>
        <w:tc>
          <w:tcPr>
            <w:tcW w:w="238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143.44</w:t>
            </w:r>
          </w:p>
        </w:tc>
        <w:tc>
          <w:tcPr>
            <w:tcW w:w="29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116.56</w:t>
            </w:r>
          </w:p>
        </w:tc>
        <w:tc>
          <w:tcPr>
            <w:tcW w:w="3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26.88</w:t>
            </w:r>
          </w:p>
        </w:tc>
      </w:tr>
      <w:tr>
        <w:tblPrEx>
          <w:tblLayout w:type="fixed"/>
          <w:tblCellMar>
            <w:top w:w="0" w:type="dxa"/>
            <w:left w:w="108" w:type="dxa"/>
            <w:bottom w:w="0" w:type="dxa"/>
            <w:right w:w="108" w:type="dxa"/>
          </w:tblCellMar>
        </w:tblPrEx>
        <w:trPr>
          <w:trHeight w:val="288" w:hRule="atLeast"/>
          <w:jc w:val="center"/>
        </w:trPr>
        <w:tc>
          <w:tcPr>
            <w:tcW w:w="15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20128</w:t>
            </w:r>
          </w:p>
        </w:tc>
        <w:tc>
          <w:tcPr>
            <w:tcW w:w="34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民主党派及工商联事务</w:t>
            </w:r>
          </w:p>
        </w:tc>
        <w:tc>
          <w:tcPr>
            <w:tcW w:w="238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143.44</w:t>
            </w:r>
          </w:p>
        </w:tc>
        <w:tc>
          <w:tcPr>
            <w:tcW w:w="29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116.56</w:t>
            </w:r>
          </w:p>
        </w:tc>
        <w:tc>
          <w:tcPr>
            <w:tcW w:w="3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26.88</w:t>
            </w:r>
          </w:p>
        </w:tc>
      </w:tr>
      <w:tr>
        <w:tblPrEx>
          <w:tblLayout w:type="fixed"/>
          <w:tblCellMar>
            <w:top w:w="0" w:type="dxa"/>
            <w:left w:w="108" w:type="dxa"/>
            <w:bottom w:w="0" w:type="dxa"/>
            <w:right w:w="108" w:type="dxa"/>
          </w:tblCellMar>
        </w:tblPrEx>
        <w:trPr>
          <w:trHeight w:val="288" w:hRule="atLeast"/>
          <w:jc w:val="center"/>
        </w:trPr>
        <w:tc>
          <w:tcPr>
            <w:tcW w:w="15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2012801</w:t>
            </w:r>
          </w:p>
        </w:tc>
        <w:tc>
          <w:tcPr>
            <w:tcW w:w="34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行政运行</w:t>
            </w:r>
          </w:p>
        </w:tc>
        <w:tc>
          <w:tcPr>
            <w:tcW w:w="238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116.56</w:t>
            </w:r>
          </w:p>
        </w:tc>
        <w:tc>
          <w:tcPr>
            <w:tcW w:w="29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116.56</w:t>
            </w:r>
          </w:p>
        </w:tc>
        <w:tc>
          <w:tcPr>
            <w:tcW w:w="3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5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2012804</w:t>
            </w:r>
          </w:p>
        </w:tc>
        <w:tc>
          <w:tcPr>
            <w:tcW w:w="345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参政议政</w:t>
            </w:r>
          </w:p>
        </w:tc>
        <w:tc>
          <w:tcPr>
            <w:tcW w:w="238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26.88</w:t>
            </w:r>
          </w:p>
        </w:tc>
        <w:tc>
          <w:tcPr>
            <w:tcW w:w="29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c>
          <w:tcPr>
            <w:tcW w:w="314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26.88</w:t>
            </w:r>
          </w:p>
        </w:tc>
      </w:tr>
      <w:tr>
        <w:tblPrEx>
          <w:tblLayout w:type="fixed"/>
          <w:tblCellMar>
            <w:top w:w="0" w:type="dxa"/>
            <w:left w:w="108" w:type="dxa"/>
            <w:bottom w:w="0" w:type="dxa"/>
            <w:right w:w="108" w:type="dxa"/>
          </w:tblCellMar>
        </w:tblPrEx>
        <w:trPr>
          <w:trHeight w:val="264"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w:t>
            </w:r>
          </w:p>
        </w:tc>
        <w:tc>
          <w:tcPr>
            <w:tcW w:w="34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社会保障和就业支出</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40.91</w:t>
            </w:r>
          </w:p>
        </w:tc>
        <w:tc>
          <w:tcPr>
            <w:tcW w:w="2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40.91</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w:t>
            </w:r>
          </w:p>
        </w:tc>
        <w:tc>
          <w:tcPr>
            <w:tcW w:w="34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行政事业单位离退休</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40.91</w:t>
            </w:r>
          </w:p>
        </w:tc>
        <w:tc>
          <w:tcPr>
            <w:tcW w:w="2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40.91</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2080501</w:t>
            </w:r>
          </w:p>
        </w:tc>
        <w:tc>
          <w:tcPr>
            <w:tcW w:w="34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归口管理的行政单位离退休</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25.45</w:t>
            </w:r>
          </w:p>
        </w:tc>
        <w:tc>
          <w:tcPr>
            <w:tcW w:w="2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25.45</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2080505</w:t>
            </w:r>
          </w:p>
        </w:tc>
        <w:tc>
          <w:tcPr>
            <w:tcW w:w="34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15.46</w:t>
            </w:r>
          </w:p>
        </w:tc>
        <w:tc>
          <w:tcPr>
            <w:tcW w:w="2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15.46</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w:t>
            </w:r>
          </w:p>
        </w:tc>
        <w:tc>
          <w:tcPr>
            <w:tcW w:w="34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卫生健康支出</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17.00</w:t>
            </w:r>
          </w:p>
        </w:tc>
        <w:tc>
          <w:tcPr>
            <w:tcW w:w="2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17.00</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w:t>
            </w:r>
          </w:p>
        </w:tc>
        <w:tc>
          <w:tcPr>
            <w:tcW w:w="34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行政事业单位医疗</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17.00</w:t>
            </w:r>
          </w:p>
        </w:tc>
        <w:tc>
          <w:tcPr>
            <w:tcW w:w="2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17.00</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2101101</w:t>
            </w:r>
          </w:p>
        </w:tc>
        <w:tc>
          <w:tcPr>
            <w:tcW w:w="34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行政单位医疗</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6.66</w:t>
            </w:r>
          </w:p>
        </w:tc>
        <w:tc>
          <w:tcPr>
            <w:tcW w:w="2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6.66</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2101103</w:t>
            </w:r>
          </w:p>
        </w:tc>
        <w:tc>
          <w:tcPr>
            <w:tcW w:w="34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公务员医疗补助</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10.34</w:t>
            </w:r>
          </w:p>
        </w:tc>
        <w:tc>
          <w:tcPr>
            <w:tcW w:w="2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10.34</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w:t>
            </w:r>
          </w:p>
        </w:tc>
        <w:tc>
          <w:tcPr>
            <w:tcW w:w="34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住房保障支出</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11.41</w:t>
            </w:r>
          </w:p>
        </w:tc>
        <w:tc>
          <w:tcPr>
            <w:tcW w:w="2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11.41</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w:t>
            </w:r>
          </w:p>
        </w:tc>
        <w:tc>
          <w:tcPr>
            <w:tcW w:w="34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住房改革支出</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11.41</w:t>
            </w:r>
          </w:p>
        </w:tc>
        <w:tc>
          <w:tcPr>
            <w:tcW w:w="2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11.41</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2210201</w:t>
            </w:r>
          </w:p>
        </w:tc>
        <w:tc>
          <w:tcPr>
            <w:tcW w:w="34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住房公积金</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11.01</w:t>
            </w:r>
          </w:p>
        </w:tc>
        <w:tc>
          <w:tcPr>
            <w:tcW w:w="2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11.01</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2210203</w:t>
            </w:r>
          </w:p>
        </w:tc>
        <w:tc>
          <w:tcPr>
            <w:tcW w:w="34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购房补贴</w:t>
            </w:r>
          </w:p>
        </w:tc>
        <w:tc>
          <w:tcPr>
            <w:tcW w:w="23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0.40</w:t>
            </w:r>
          </w:p>
        </w:tc>
        <w:tc>
          <w:tcPr>
            <w:tcW w:w="29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0.40</w:t>
            </w:r>
          </w:p>
        </w:tc>
        <w:tc>
          <w:tcPr>
            <w:tcW w:w="31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rPr>
            </w:pPr>
            <w:r>
              <w:rPr>
                <w:rFonts w:hint="eastAsia" w:ascii="宋体" w:hAnsi="宋体" w:eastAsia="宋体" w:cs="宋体"/>
                <w:i w:val="0"/>
                <w:color w:val="000000"/>
                <w:kern w:val="0"/>
                <w:sz w:val="22"/>
                <w:szCs w:val="22"/>
                <w:u w:val="none"/>
                <w:lang w:val="en-US" w:eastAsia="zh-CN" w:bidi="ar"/>
              </w:rPr>
              <w:t>0.00</w:t>
            </w:r>
          </w:p>
        </w:tc>
      </w:tr>
    </w:tbl>
    <w:p>
      <w:pPr>
        <w:rPr>
          <w:rFonts w:hint="eastAsia"/>
        </w:rPr>
      </w:pPr>
    </w:p>
    <w:p>
      <w:pPr>
        <w:rPr>
          <w:rFonts w:hint="eastAsia"/>
        </w:rPr>
      </w:pPr>
      <w:r>
        <w:rPr>
          <w:rFonts w:hint="eastAsia"/>
          <w:lang w:eastAsia="zh-CN"/>
        </w:rPr>
        <w:t>注：本表反映部门本年度一般公共预算财政拨款实际支出情况。</w:t>
      </w:r>
    </w:p>
    <w:p>
      <w:pPr>
        <w:sectPr>
          <w:footerReference r:id="rId8" w:type="default"/>
          <w:footerReference r:id="rId9" w:type="even"/>
          <w:pgSz w:w="16838" w:h="11906" w:orient="landscape"/>
          <w:pgMar w:top="1377" w:right="1440" w:bottom="1797" w:left="1440" w:header="851" w:footer="992" w:gutter="0"/>
          <w:pgNumType w:fmt="numberInDash"/>
          <w:cols w:space="720" w:num="1"/>
          <w:docGrid w:type="lines" w:linePitch="312" w:charSpace="0"/>
        </w:sect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hint="eastAsia"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lang w:val="en-US" w:eastAsia="zh-CN"/>
        </w:rPr>
        <w:t xml:space="preserve">  </w:t>
      </w:r>
      <w:r>
        <w:rPr>
          <w:rFonts w:hint="eastAsia" w:ascii="宋体" w:hAnsi="宋体" w:cs="宋体"/>
          <w:kern w:val="0"/>
          <w:sz w:val="22"/>
          <w:szCs w:val="22"/>
        </w:rPr>
        <w:t>单位：万元</w:t>
      </w:r>
    </w:p>
    <w:tbl>
      <w:tblPr>
        <w:tblStyle w:val="6"/>
        <w:tblW w:w="9393" w:type="dxa"/>
        <w:tblInd w:w="93" w:type="dxa"/>
        <w:tblLayout w:type="fixed"/>
        <w:tblCellMar>
          <w:top w:w="0" w:type="dxa"/>
          <w:left w:w="108" w:type="dxa"/>
          <w:bottom w:w="0" w:type="dxa"/>
          <w:right w:w="108" w:type="dxa"/>
        </w:tblCellMar>
      </w:tblPr>
      <w:tblGrid>
        <w:gridCol w:w="1173"/>
        <w:gridCol w:w="2983"/>
        <w:gridCol w:w="831"/>
        <w:gridCol w:w="849"/>
        <w:gridCol w:w="2429"/>
        <w:gridCol w:w="1128"/>
      </w:tblGrid>
      <w:tr>
        <w:tblPrEx>
          <w:tblLayout w:type="fixed"/>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rPr>
            </w:pPr>
            <w:r>
              <w:rPr>
                <w:rFonts w:hint="eastAsia" w:ascii="宋体" w:hAnsi="宋体" w:cs="Arial"/>
                <w:color w:val="000000"/>
                <w:kern w:val="0"/>
                <w:sz w:val="22"/>
                <w:szCs w:val="22"/>
                <w:lang w:eastAsia="zh-CN"/>
              </w:rPr>
              <w:t>人员经费</w:t>
            </w:r>
          </w:p>
        </w:tc>
        <w:tc>
          <w:tcPr>
            <w:tcW w:w="440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公用经费</w:t>
            </w:r>
          </w:p>
        </w:tc>
      </w:tr>
      <w:tr>
        <w:tblPrEx>
          <w:tblLayout w:type="fixed"/>
          <w:tblCellMar>
            <w:top w:w="0" w:type="dxa"/>
            <w:left w:w="108" w:type="dxa"/>
            <w:bottom w:w="0" w:type="dxa"/>
            <w:right w:w="108" w:type="dxa"/>
          </w:tblCellMar>
        </w:tblPrEx>
        <w:trPr>
          <w:trHeight w:val="312" w:hRule="atLeast"/>
        </w:trPr>
        <w:tc>
          <w:tcPr>
            <w:tcW w:w="1173"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支出经济分类科目编码</w:t>
            </w:r>
          </w:p>
        </w:tc>
        <w:tc>
          <w:tcPr>
            <w:tcW w:w="2983"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831" w:type="dxa"/>
            <w:tcBorders>
              <w:top w:val="nil"/>
              <w:left w:val="nil"/>
              <w:bottom w:val="single" w:color="auto" w:sz="4" w:space="0"/>
              <w:right w:val="single" w:color="auto" w:sz="4" w:space="0"/>
            </w:tcBorders>
            <w:vAlign w:val="bottom"/>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金额</w:t>
            </w:r>
          </w:p>
        </w:tc>
        <w:tc>
          <w:tcPr>
            <w:tcW w:w="84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经济分类科目编码</w:t>
            </w:r>
          </w:p>
        </w:tc>
        <w:tc>
          <w:tcPr>
            <w:tcW w:w="2429"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科目名称</w:t>
            </w:r>
          </w:p>
        </w:tc>
        <w:tc>
          <w:tcPr>
            <w:tcW w:w="112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金额</w:t>
            </w:r>
          </w:p>
        </w:tc>
      </w:tr>
      <w:tr>
        <w:tblPrEx>
          <w:tblLayout w:type="fixed"/>
          <w:tblCellMar>
            <w:top w:w="0" w:type="dxa"/>
            <w:left w:w="108" w:type="dxa"/>
            <w:bottom w:w="0" w:type="dxa"/>
            <w:right w:w="108" w:type="dxa"/>
          </w:tblCellMar>
        </w:tblPrEx>
        <w:trPr>
          <w:trHeight w:val="264"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工资福利支出</w:t>
            </w:r>
          </w:p>
        </w:tc>
        <w:tc>
          <w:tcPr>
            <w:tcW w:w="8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135.14 </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商品和服务支出</w:t>
            </w:r>
          </w:p>
        </w:tc>
        <w:tc>
          <w:tcPr>
            <w:tcW w:w="11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26.41 </w:t>
            </w:r>
          </w:p>
        </w:tc>
      </w:tr>
      <w:tr>
        <w:tblPrEx>
          <w:tblLayout w:type="fixed"/>
          <w:tblCellMar>
            <w:top w:w="0" w:type="dxa"/>
            <w:left w:w="108" w:type="dxa"/>
            <w:bottom w:w="0" w:type="dxa"/>
            <w:right w:w="108" w:type="dxa"/>
          </w:tblCellMar>
        </w:tblPrEx>
        <w:trPr>
          <w:trHeight w:val="264"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30101</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基本工资</w:t>
            </w:r>
          </w:p>
        </w:tc>
        <w:tc>
          <w:tcPr>
            <w:tcW w:w="8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33.41 </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30201</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办公费</w:t>
            </w:r>
          </w:p>
        </w:tc>
        <w:tc>
          <w:tcPr>
            <w:tcW w:w="11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1.96 </w:t>
            </w:r>
          </w:p>
        </w:tc>
      </w:tr>
      <w:tr>
        <w:tblPrEx>
          <w:tblLayout w:type="fixed"/>
          <w:tblCellMar>
            <w:top w:w="0" w:type="dxa"/>
            <w:left w:w="108" w:type="dxa"/>
            <w:bottom w:w="0" w:type="dxa"/>
            <w:right w:w="108" w:type="dxa"/>
          </w:tblCellMar>
        </w:tblPrEx>
        <w:trPr>
          <w:trHeight w:val="264"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30102</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津贴补贴</w:t>
            </w:r>
          </w:p>
        </w:tc>
        <w:tc>
          <w:tcPr>
            <w:tcW w:w="8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25.49 </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30202</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印刷费</w:t>
            </w:r>
          </w:p>
        </w:tc>
        <w:tc>
          <w:tcPr>
            <w:tcW w:w="11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0.54 </w:t>
            </w:r>
          </w:p>
        </w:tc>
      </w:tr>
      <w:tr>
        <w:tblPrEx>
          <w:tblLayout w:type="fixed"/>
          <w:tblCellMar>
            <w:top w:w="0" w:type="dxa"/>
            <w:left w:w="108" w:type="dxa"/>
            <w:bottom w:w="0" w:type="dxa"/>
            <w:right w:w="108" w:type="dxa"/>
          </w:tblCellMar>
        </w:tblPrEx>
        <w:trPr>
          <w:trHeight w:val="276"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30103</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奖金</w:t>
            </w:r>
          </w:p>
        </w:tc>
        <w:tc>
          <w:tcPr>
            <w:tcW w:w="8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32.35 </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30203</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咨询费</w:t>
            </w:r>
          </w:p>
        </w:tc>
        <w:tc>
          <w:tcPr>
            <w:tcW w:w="1128"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30106</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伙食补助费</w:t>
            </w:r>
          </w:p>
        </w:tc>
        <w:tc>
          <w:tcPr>
            <w:tcW w:w="831"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30204</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手续费</w:t>
            </w:r>
          </w:p>
        </w:tc>
        <w:tc>
          <w:tcPr>
            <w:tcW w:w="1128"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30107</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绩效工资</w:t>
            </w:r>
          </w:p>
        </w:tc>
        <w:tc>
          <w:tcPr>
            <w:tcW w:w="831"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30205</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水费</w:t>
            </w:r>
          </w:p>
        </w:tc>
        <w:tc>
          <w:tcPr>
            <w:tcW w:w="1128"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30108</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8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15.46 </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30206</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电费</w:t>
            </w:r>
          </w:p>
        </w:tc>
        <w:tc>
          <w:tcPr>
            <w:tcW w:w="11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0.77 </w:t>
            </w:r>
          </w:p>
        </w:tc>
      </w:tr>
      <w:tr>
        <w:tblPrEx>
          <w:tblLayout w:type="fixed"/>
          <w:tblCellMar>
            <w:top w:w="0" w:type="dxa"/>
            <w:left w:w="108" w:type="dxa"/>
            <w:bottom w:w="0" w:type="dxa"/>
            <w:right w:w="108" w:type="dxa"/>
          </w:tblCellMar>
        </w:tblPrEx>
        <w:trPr>
          <w:trHeight w:val="276"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30109</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职业年金缴费</w:t>
            </w:r>
          </w:p>
        </w:tc>
        <w:tc>
          <w:tcPr>
            <w:tcW w:w="831"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30207</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邮电费</w:t>
            </w:r>
          </w:p>
        </w:tc>
        <w:tc>
          <w:tcPr>
            <w:tcW w:w="11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1.99 </w:t>
            </w:r>
          </w:p>
        </w:tc>
      </w:tr>
      <w:tr>
        <w:tblPrEx>
          <w:tblLayout w:type="fixed"/>
          <w:tblCellMar>
            <w:top w:w="0" w:type="dxa"/>
            <w:left w:w="108" w:type="dxa"/>
            <w:bottom w:w="0" w:type="dxa"/>
            <w:right w:w="108" w:type="dxa"/>
          </w:tblCellMar>
        </w:tblPrEx>
        <w:trPr>
          <w:trHeight w:val="276"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30110</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8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6.66 </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30208</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取暖费</w:t>
            </w:r>
          </w:p>
        </w:tc>
        <w:tc>
          <w:tcPr>
            <w:tcW w:w="1128"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30111</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8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10.34 </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30209</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物业管理费</w:t>
            </w:r>
          </w:p>
        </w:tc>
        <w:tc>
          <w:tcPr>
            <w:tcW w:w="11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2.74 </w:t>
            </w:r>
          </w:p>
        </w:tc>
      </w:tr>
      <w:tr>
        <w:tblPrEx>
          <w:tblLayout w:type="fixed"/>
          <w:tblCellMar>
            <w:top w:w="0" w:type="dxa"/>
            <w:left w:w="108" w:type="dxa"/>
            <w:bottom w:w="0" w:type="dxa"/>
            <w:right w:w="108" w:type="dxa"/>
          </w:tblCellMar>
        </w:tblPrEx>
        <w:trPr>
          <w:trHeight w:val="276"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30112</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831"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30211</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差旅费</w:t>
            </w:r>
          </w:p>
        </w:tc>
        <w:tc>
          <w:tcPr>
            <w:tcW w:w="11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2.75 </w:t>
            </w:r>
          </w:p>
        </w:tc>
      </w:tr>
      <w:tr>
        <w:tblPrEx>
          <w:tblLayout w:type="fixed"/>
          <w:tblCellMar>
            <w:top w:w="0" w:type="dxa"/>
            <w:left w:w="108" w:type="dxa"/>
            <w:bottom w:w="0" w:type="dxa"/>
            <w:right w:w="108" w:type="dxa"/>
          </w:tblCellMar>
        </w:tblPrEx>
        <w:trPr>
          <w:trHeight w:val="276"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30113</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住房公积金</w:t>
            </w:r>
          </w:p>
        </w:tc>
        <w:tc>
          <w:tcPr>
            <w:tcW w:w="8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11.01 </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30212</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128"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30114</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医疗费</w:t>
            </w:r>
          </w:p>
        </w:tc>
        <w:tc>
          <w:tcPr>
            <w:tcW w:w="831"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30213</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维修（护）费</w:t>
            </w:r>
          </w:p>
        </w:tc>
        <w:tc>
          <w:tcPr>
            <w:tcW w:w="11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0.25 </w:t>
            </w:r>
          </w:p>
        </w:tc>
      </w:tr>
      <w:tr>
        <w:tblPrEx>
          <w:tblLayout w:type="fixed"/>
          <w:tblCellMar>
            <w:top w:w="0" w:type="dxa"/>
            <w:left w:w="108" w:type="dxa"/>
            <w:bottom w:w="0" w:type="dxa"/>
            <w:right w:w="108" w:type="dxa"/>
          </w:tblCellMar>
        </w:tblPrEx>
        <w:trPr>
          <w:trHeight w:val="276"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30199</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8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0.40 </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30214</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租赁费</w:t>
            </w:r>
          </w:p>
        </w:tc>
        <w:tc>
          <w:tcPr>
            <w:tcW w:w="1128"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对个人和家庭的补助</w:t>
            </w:r>
          </w:p>
        </w:tc>
        <w:tc>
          <w:tcPr>
            <w:tcW w:w="83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24.34 </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30215</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会议费</w:t>
            </w:r>
          </w:p>
        </w:tc>
        <w:tc>
          <w:tcPr>
            <w:tcW w:w="11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0.20 </w:t>
            </w:r>
          </w:p>
        </w:tc>
      </w:tr>
      <w:tr>
        <w:tblPrEx>
          <w:tblLayout w:type="fixed"/>
          <w:tblCellMar>
            <w:top w:w="0" w:type="dxa"/>
            <w:left w:w="108" w:type="dxa"/>
            <w:bottom w:w="0" w:type="dxa"/>
            <w:right w:w="108" w:type="dxa"/>
          </w:tblCellMar>
        </w:tblPrEx>
        <w:trPr>
          <w:trHeight w:val="276"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30301</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离休费</w:t>
            </w:r>
          </w:p>
        </w:tc>
        <w:tc>
          <w:tcPr>
            <w:tcW w:w="831"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30216</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培训费</w:t>
            </w:r>
          </w:p>
        </w:tc>
        <w:tc>
          <w:tcPr>
            <w:tcW w:w="11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0.48 </w:t>
            </w:r>
          </w:p>
        </w:tc>
      </w:tr>
      <w:tr>
        <w:tblPrEx>
          <w:tblLayout w:type="fixed"/>
          <w:tblCellMar>
            <w:top w:w="0" w:type="dxa"/>
            <w:left w:w="108" w:type="dxa"/>
            <w:bottom w:w="0" w:type="dxa"/>
            <w:right w:w="108" w:type="dxa"/>
          </w:tblCellMar>
        </w:tblPrEx>
        <w:trPr>
          <w:trHeight w:val="276"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30302</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退休费</w:t>
            </w:r>
          </w:p>
        </w:tc>
        <w:tc>
          <w:tcPr>
            <w:tcW w:w="831"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30217</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公务接待费</w:t>
            </w:r>
          </w:p>
        </w:tc>
        <w:tc>
          <w:tcPr>
            <w:tcW w:w="112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0.27 </w:t>
            </w:r>
          </w:p>
        </w:tc>
      </w:tr>
      <w:tr>
        <w:tblPrEx>
          <w:tblLayout w:type="fixed"/>
          <w:tblCellMar>
            <w:top w:w="0" w:type="dxa"/>
            <w:left w:w="108" w:type="dxa"/>
            <w:bottom w:w="0" w:type="dxa"/>
            <w:right w:w="108" w:type="dxa"/>
          </w:tblCellMar>
        </w:tblPrEx>
        <w:trPr>
          <w:trHeight w:val="276" w:hRule="atLeast"/>
        </w:trPr>
        <w:tc>
          <w:tcPr>
            <w:tcW w:w="117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30303</w:t>
            </w:r>
          </w:p>
        </w:tc>
        <w:tc>
          <w:tcPr>
            <w:tcW w:w="298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退职（役）费</w:t>
            </w:r>
          </w:p>
        </w:tc>
        <w:tc>
          <w:tcPr>
            <w:tcW w:w="831"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000000"/>
                <w:kern w:val="0"/>
                <w:sz w:val="22"/>
                <w:szCs w:val="22"/>
                <w:lang w:val="en-US" w:eastAsia="zh-CN"/>
              </w:rPr>
            </w:pPr>
            <w:r>
              <w:rPr>
                <w:rFonts w:hint="eastAsia" w:ascii="宋体" w:hAnsi="宋体" w:eastAsia="宋体" w:cs="宋体"/>
                <w:i w:val="0"/>
                <w:color w:val="000000"/>
                <w:kern w:val="0"/>
                <w:sz w:val="20"/>
                <w:szCs w:val="20"/>
                <w:u w:val="none"/>
                <w:lang w:val="en-US" w:eastAsia="zh-CN" w:bidi="ar"/>
              </w:rPr>
              <w:t>30218</w:t>
            </w:r>
          </w:p>
        </w:tc>
        <w:tc>
          <w:tcPr>
            <w:tcW w:w="242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  专用材料费</w:t>
            </w:r>
          </w:p>
        </w:tc>
        <w:tc>
          <w:tcPr>
            <w:tcW w:w="1128" w:type="dxa"/>
            <w:tcBorders>
              <w:top w:val="nil"/>
              <w:left w:val="nil"/>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64" w:hRule="atLeast"/>
        </w:trPr>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30304</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 xml:space="preserve">  抚恤金</w:t>
            </w:r>
          </w:p>
        </w:tc>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19.56 </w:t>
            </w: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30224</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 xml:space="preserve">  被装购置费</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64" w:hRule="atLeast"/>
        </w:trPr>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30305</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生活补助</w:t>
            </w:r>
          </w:p>
        </w:tc>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4.00 </w:t>
            </w: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30225</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专用燃料费</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64" w:hRule="atLeast"/>
        </w:trPr>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30306</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救济费</w:t>
            </w:r>
          </w:p>
        </w:tc>
        <w:tc>
          <w:tcPr>
            <w:tcW w:w="8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30226</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劳务费</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64" w:hRule="atLeast"/>
        </w:trPr>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30307</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医疗费补助</w:t>
            </w:r>
          </w:p>
        </w:tc>
        <w:tc>
          <w:tcPr>
            <w:tcW w:w="8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30227</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委托业务费</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64" w:hRule="atLeast"/>
        </w:trPr>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30308</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助学金</w:t>
            </w:r>
          </w:p>
        </w:tc>
        <w:tc>
          <w:tcPr>
            <w:tcW w:w="8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30228</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工会经费</w:t>
            </w: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1.73 </w:t>
            </w:r>
          </w:p>
        </w:tc>
      </w:tr>
      <w:tr>
        <w:tblPrEx>
          <w:tblLayout w:type="fixed"/>
          <w:tblCellMar>
            <w:top w:w="0" w:type="dxa"/>
            <w:left w:w="108" w:type="dxa"/>
            <w:bottom w:w="0" w:type="dxa"/>
            <w:right w:w="108" w:type="dxa"/>
          </w:tblCellMar>
        </w:tblPrEx>
        <w:trPr>
          <w:trHeight w:val="264" w:hRule="atLeast"/>
        </w:trPr>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30309</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奖励金</w:t>
            </w:r>
          </w:p>
        </w:tc>
        <w:tc>
          <w:tcPr>
            <w:tcW w:w="8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30229</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福利费</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64" w:hRule="atLeast"/>
        </w:trPr>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30310</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8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30231</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64" w:hRule="atLeast"/>
        </w:trPr>
        <w:tc>
          <w:tcPr>
            <w:tcW w:w="11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30399</w:t>
            </w:r>
          </w:p>
        </w:tc>
        <w:tc>
          <w:tcPr>
            <w:tcW w:w="29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0.78 </w:t>
            </w: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30239</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其他交通费用</w:t>
            </w: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7.95 </w:t>
            </w:r>
          </w:p>
        </w:tc>
      </w:tr>
      <w:tr>
        <w:tblPrEx>
          <w:tblLayout w:type="fixed"/>
          <w:tblCellMar>
            <w:top w:w="0" w:type="dxa"/>
            <w:left w:w="108" w:type="dxa"/>
            <w:bottom w:w="0" w:type="dxa"/>
            <w:right w:w="108" w:type="dxa"/>
          </w:tblCellMar>
        </w:tblPrEx>
        <w:trPr>
          <w:trHeight w:val="264" w:hRule="atLeast"/>
        </w:trPr>
        <w:tc>
          <w:tcPr>
            <w:tcW w:w="117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2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8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30240</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64" w:hRule="atLeast"/>
        </w:trPr>
        <w:tc>
          <w:tcPr>
            <w:tcW w:w="117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2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8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30299</w:t>
            </w:r>
          </w:p>
        </w:tc>
        <w:tc>
          <w:tcPr>
            <w:tcW w:w="24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color w:val="000000"/>
                <w:kern w:val="0"/>
                <w:sz w:val="20"/>
                <w:szCs w:val="20"/>
                <w:u w:val="none"/>
                <w:lang w:val="en-US" w:eastAsia="zh-CN" w:bidi="ar"/>
              </w:rPr>
              <w:t xml:space="preserve">4.79 </w:t>
            </w:r>
          </w:p>
        </w:tc>
      </w:tr>
      <w:tr>
        <w:tblPrEx>
          <w:tblLayout w:type="fixed"/>
          <w:tblCellMar>
            <w:top w:w="0" w:type="dxa"/>
            <w:left w:w="108" w:type="dxa"/>
            <w:bottom w:w="0" w:type="dxa"/>
            <w:right w:w="108" w:type="dxa"/>
          </w:tblCellMar>
        </w:tblPrEx>
        <w:trPr>
          <w:trHeight w:val="264" w:hRule="atLeast"/>
        </w:trPr>
        <w:tc>
          <w:tcPr>
            <w:tcW w:w="117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29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8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84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color w:val="000000"/>
                <w:kern w:val="0"/>
                <w:sz w:val="20"/>
                <w:szCs w:val="20"/>
                <w:u w:val="none"/>
                <w:lang w:val="en-US" w:eastAsia="zh-CN" w:bidi="ar"/>
              </w:rPr>
            </w:pPr>
          </w:p>
        </w:tc>
        <w:tc>
          <w:tcPr>
            <w:tcW w:w="242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i w:val="0"/>
                <w:color w:val="000000"/>
                <w:kern w:val="0"/>
                <w:sz w:val="20"/>
                <w:szCs w:val="20"/>
                <w:u w:val="none"/>
                <w:lang w:val="en-US" w:eastAsia="zh-CN" w:bidi="ar"/>
              </w:rPr>
            </w:pPr>
          </w:p>
        </w:tc>
        <w:tc>
          <w:tcPr>
            <w:tcW w:w="1128"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64" w:hRule="atLeast"/>
        </w:trPr>
        <w:tc>
          <w:tcPr>
            <w:tcW w:w="41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人员经费合计</w:t>
            </w:r>
          </w:p>
        </w:tc>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159.48 </w:t>
            </w:r>
          </w:p>
        </w:tc>
        <w:tc>
          <w:tcPr>
            <w:tcW w:w="440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lang w:val="en-US"/>
              </w:rPr>
            </w:pPr>
            <w:r>
              <w:rPr>
                <w:rFonts w:hint="eastAsia" w:ascii="宋体" w:hAnsi="宋体" w:eastAsia="宋体" w:cs="宋体"/>
                <w:i w:val="0"/>
                <w:color w:val="000000"/>
                <w:kern w:val="0"/>
                <w:sz w:val="20"/>
                <w:szCs w:val="20"/>
                <w:u w:val="none"/>
                <w:lang w:val="en-US" w:eastAsia="zh-CN" w:bidi="ar"/>
              </w:rPr>
              <w:t>公用经费合计</w:t>
            </w:r>
            <w:r>
              <w:rPr>
                <w:rFonts w:hint="eastAsia" w:ascii="宋体" w:hAnsi="宋体" w:cs="宋体"/>
                <w:i w:val="0"/>
                <w:color w:val="000000"/>
                <w:kern w:val="0"/>
                <w:sz w:val="20"/>
                <w:szCs w:val="20"/>
                <w:u w:val="none"/>
                <w:lang w:val="en-US" w:eastAsia="zh-CN" w:bidi="ar"/>
              </w:rPr>
              <w:t>:  26.41</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lang w:eastAsia="zh-CN"/>
        </w:rPr>
        <w:t>注：本表反映部门本年度一般公共预算财政拨款基本支出明细情况。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Pr>
        <w:rPr>
          <w:rFonts w:hint="eastAsia"/>
        </w:rPr>
      </w:pPr>
    </w:p>
    <w:p>
      <w:pPr>
        <w:jc w:val="right"/>
        <w:rPr>
          <w:rFonts w:hint="eastAsia"/>
        </w:rPr>
      </w:pPr>
      <w:r>
        <w:rPr>
          <w:rFonts w:hint="eastAsia"/>
        </w:rPr>
        <w:t>单位：万元</w:t>
      </w:r>
    </w:p>
    <w:tbl>
      <w:tblPr>
        <w:tblStyle w:val="6"/>
        <w:tblW w:w="13921" w:type="dxa"/>
        <w:jc w:val="center"/>
        <w:tblInd w:w="93"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lang w:eastAsia="zh-CN"/>
              </w:rPr>
              <w:t>201</w:t>
            </w:r>
            <w:r>
              <w:rPr>
                <w:rFonts w:hint="eastAsia" w:ascii="宋体" w:hAnsi="宋体" w:cs="Arial"/>
                <w:kern w:val="0"/>
                <w:sz w:val="22"/>
                <w:szCs w:val="22"/>
                <w:lang w:val="en-US" w:eastAsia="zh-CN"/>
              </w:rPr>
              <w:t>9</w:t>
            </w:r>
            <w:r>
              <w:rPr>
                <w:rFonts w:hint="eastAsia" w:ascii="宋体" w:hAnsi="宋体" w:cs="Arial"/>
                <w:kern w:val="0"/>
                <w:sz w:val="22"/>
                <w:szCs w:val="22"/>
              </w:rPr>
              <w:t>年度决算数</w:t>
            </w:r>
          </w:p>
        </w:tc>
      </w:tr>
      <w:tr>
        <w:tblPrEx>
          <w:tblLayout w:type="fixed"/>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Layout w:type="fixed"/>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vAlign w:val="top"/>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top"/>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0.32</w:t>
            </w:r>
          </w:p>
        </w:tc>
        <w:tc>
          <w:tcPr>
            <w:tcW w:w="1603" w:type="dxa"/>
            <w:tcBorders>
              <w:top w:val="nil"/>
              <w:left w:val="nil"/>
              <w:bottom w:val="single" w:color="auto" w:sz="4" w:space="0"/>
              <w:right w:val="single" w:color="auto" w:sz="4" w:space="0"/>
            </w:tcBorders>
            <w:vAlign w:val="top"/>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828" w:type="dxa"/>
            <w:tcBorders>
              <w:top w:val="nil"/>
              <w:left w:val="nil"/>
              <w:bottom w:val="single" w:color="auto" w:sz="4" w:space="0"/>
              <w:right w:val="single" w:color="auto" w:sz="4" w:space="0"/>
            </w:tcBorders>
            <w:vAlign w:val="top"/>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242" w:type="dxa"/>
            <w:tcBorders>
              <w:top w:val="nil"/>
              <w:left w:val="nil"/>
              <w:bottom w:val="single" w:color="auto" w:sz="4" w:space="0"/>
              <w:right w:val="single" w:color="auto" w:sz="4" w:space="0"/>
            </w:tcBorders>
            <w:vAlign w:val="top"/>
          </w:tcPr>
          <w:p>
            <w:pPr>
              <w:widowControl/>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242" w:type="dxa"/>
            <w:tcBorders>
              <w:top w:val="nil"/>
              <w:left w:val="nil"/>
              <w:bottom w:val="single" w:color="auto" w:sz="4" w:space="0"/>
              <w:right w:val="single" w:color="auto" w:sz="4" w:space="0"/>
            </w:tcBorders>
            <w:vAlign w:val="top"/>
          </w:tcPr>
          <w:p>
            <w:pPr>
              <w:widowControl/>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216" w:type="dxa"/>
            <w:tcBorders>
              <w:top w:val="nil"/>
              <w:left w:val="nil"/>
              <w:bottom w:val="single" w:color="auto" w:sz="4" w:space="0"/>
              <w:right w:val="single" w:color="auto" w:sz="4" w:space="0"/>
            </w:tcBorders>
            <w:vAlign w:val="top"/>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0.32</w:t>
            </w:r>
          </w:p>
        </w:tc>
        <w:tc>
          <w:tcPr>
            <w:tcW w:w="806" w:type="dxa"/>
            <w:tcBorders>
              <w:top w:val="nil"/>
              <w:left w:val="nil"/>
              <w:bottom w:val="single" w:color="auto" w:sz="4" w:space="0"/>
              <w:right w:val="single" w:color="auto" w:sz="4" w:space="0"/>
            </w:tcBorders>
            <w:vAlign w:val="top"/>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0.27</w:t>
            </w:r>
          </w:p>
        </w:tc>
        <w:tc>
          <w:tcPr>
            <w:tcW w:w="1560" w:type="dxa"/>
            <w:tcBorders>
              <w:top w:val="nil"/>
              <w:left w:val="nil"/>
              <w:bottom w:val="single" w:color="auto" w:sz="4" w:space="0"/>
              <w:right w:val="single" w:color="auto" w:sz="4" w:space="0"/>
            </w:tcBorders>
            <w:vAlign w:val="top"/>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806" w:type="dxa"/>
            <w:tcBorders>
              <w:top w:val="nil"/>
              <w:left w:val="nil"/>
              <w:bottom w:val="single" w:color="auto" w:sz="4" w:space="0"/>
              <w:right w:val="single" w:color="auto" w:sz="4" w:space="0"/>
            </w:tcBorders>
            <w:vAlign w:val="top"/>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1398" w:type="dxa"/>
            <w:tcBorders>
              <w:top w:val="nil"/>
              <w:left w:val="nil"/>
              <w:bottom w:val="single" w:color="auto" w:sz="4" w:space="0"/>
              <w:right w:val="single" w:color="auto" w:sz="4" w:space="0"/>
            </w:tcBorders>
            <w:vAlign w:val="top"/>
          </w:tcPr>
          <w:p>
            <w:pPr>
              <w:widowControl/>
              <w:ind w:firstLine="400" w:firstLineChars="200"/>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w:t>
            </w:r>
          </w:p>
        </w:tc>
        <w:tc>
          <w:tcPr>
            <w:tcW w:w="1208" w:type="dxa"/>
            <w:tcBorders>
              <w:top w:val="nil"/>
              <w:left w:val="nil"/>
              <w:bottom w:val="single" w:color="auto" w:sz="4" w:space="0"/>
              <w:right w:val="single" w:color="auto" w:sz="4" w:space="0"/>
            </w:tcBorders>
            <w:vAlign w:val="top"/>
          </w:tcPr>
          <w:p>
            <w:pPr>
              <w:widowControl/>
              <w:jc w:val="center"/>
              <w:rPr>
                <w:rFonts w:ascii="Arial" w:hAnsi="Arial" w:cs="Arial"/>
                <w:color w:val="000000"/>
                <w:kern w:val="0"/>
                <w:sz w:val="20"/>
                <w:szCs w:val="20"/>
              </w:rPr>
            </w:pPr>
            <w:r>
              <w:rPr>
                <w:rFonts w:hint="eastAsia" w:ascii="Arial" w:hAnsi="Arial" w:cs="Arial"/>
                <w:color w:val="000000"/>
                <w:kern w:val="0"/>
                <w:sz w:val="20"/>
                <w:szCs w:val="20"/>
                <w:lang w:val="en-US" w:eastAsia="zh-CN"/>
              </w:rPr>
              <w:t>0</w:t>
            </w:r>
          </w:p>
        </w:tc>
        <w:tc>
          <w:tcPr>
            <w:tcW w:w="1183" w:type="dxa"/>
            <w:tcBorders>
              <w:top w:val="nil"/>
              <w:left w:val="nil"/>
              <w:bottom w:val="single" w:color="auto" w:sz="4" w:space="0"/>
              <w:right w:val="single" w:color="auto" w:sz="4" w:space="0"/>
            </w:tcBorders>
            <w:vAlign w:val="top"/>
          </w:tcPr>
          <w:p>
            <w:pPr>
              <w:widowControl/>
              <w:ind w:firstLine="200" w:firstLineChars="100"/>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0.27</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lang w:eastAsia="zh-CN"/>
        </w:rPr>
        <w:t>注：本表反映部门本年度“三公”经费支出预决算情况。其中，</w:t>
      </w:r>
      <w:r>
        <w:rPr>
          <w:rFonts w:hint="eastAsia"/>
          <w:lang w:val="en-US" w:eastAsia="zh-CN"/>
        </w:rPr>
        <w:t>2019年度预算数为“三公”经费年初预算数，决算数是包括当年一般公共预算财政拨款和以前年度结转资金安排的实际支出。</w:t>
      </w:r>
    </w:p>
    <w:p>
      <w:pPr>
        <w:rPr>
          <w:rFonts w:hint="eastAsia"/>
        </w:rPr>
      </w:pPr>
    </w:p>
    <w:p>
      <w:pPr>
        <w:rPr>
          <w:rFonts w:hint="eastAsia"/>
        </w:rPr>
      </w:pPr>
    </w:p>
    <w:tbl>
      <w:tblPr>
        <w:tblStyle w:val="6"/>
        <w:tblW w:w="12480" w:type="dxa"/>
        <w:jc w:val="center"/>
        <w:tblInd w:w="93"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支出功能分类</w:t>
            </w:r>
            <w:r>
              <w:rPr>
                <w:rFonts w:hint="eastAsia" w:ascii="宋体" w:hAnsi="宋体" w:cs="宋体"/>
                <w:kern w:val="0"/>
                <w:sz w:val="22"/>
                <w:szCs w:val="22"/>
              </w:rPr>
              <w:t>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w:t>
            </w:r>
            <w:r>
              <w:rPr>
                <w:rFonts w:hint="eastAsia" w:ascii="宋体" w:hAnsi="宋体" w:cs="宋体"/>
                <w:color w:val="000000"/>
                <w:kern w:val="0"/>
                <w:sz w:val="22"/>
                <w:szCs w:val="22"/>
                <w:lang w:eastAsia="zh-CN"/>
              </w:rPr>
              <w:t>初</w:t>
            </w:r>
            <w:r>
              <w:rPr>
                <w:rFonts w:hint="eastAsia" w:ascii="宋体" w:hAnsi="宋体" w:cs="宋体"/>
                <w:color w:val="000000"/>
                <w:kern w:val="0"/>
                <w:sz w:val="22"/>
                <w:szCs w:val="22"/>
              </w:rPr>
              <w:t>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lang w:eastAsia="zh-CN"/>
        </w:rPr>
      </w:pPr>
      <w:r>
        <w:rPr>
          <w:rFonts w:hint="eastAsia"/>
          <w:lang w:eastAsia="zh-CN"/>
        </w:rPr>
        <w:t>注：本表反映部门本年度政府性基金预算财政拨款收入支出及结转和结余情况。</w:t>
      </w:r>
    </w:p>
    <w:p>
      <w:pPr>
        <w:spacing w:line="560" w:lineRule="exact"/>
        <w:ind w:firstLine="420"/>
        <w:rPr>
          <w:rFonts w:hint="eastAsia"/>
          <w:lang w:eastAsia="zh-CN"/>
        </w:rPr>
      </w:pPr>
    </w:p>
    <w:p>
      <w:pPr>
        <w:spacing w:line="560" w:lineRule="exact"/>
        <w:ind w:firstLine="420"/>
        <w:rPr>
          <w:rFonts w:hint="eastAsia" w:eastAsia="仿宋_GB2312"/>
          <w:lang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sz w:val="32"/>
          <w:szCs w:val="32"/>
          <w:lang w:eastAsia="zh-CN"/>
        </w:rPr>
        <w:t>农工党柳州市委</w:t>
      </w:r>
      <w:r>
        <w:rPr>
          <w:rFonts w:hint="eastAsia" w:ascii="仿宋_GB2312" w:hAnsi="黑体" w:eastAsia="仿宋_GB2312"/>
          <w:b/>
          <w:sz w:val="32"/>
          <w:szCs w:val="32"/>
        </w:rPr>
        <w:t>没有</w:t>
      </w:r>
      <w:r>
        <w:rPr>
          <w:rFonts w:hint="eastAsia" w:ascii="仿宋_GB2312" w:hAnsi="黑体" w:eastAsia="仿宋_GB2312"/>
          <w:b/>
          <w:sz w:val="32"/>
          <w:szCs w:val="32"/>
          <w:lang w:eastAsia="zh-CN"/>
        </w:rPr>
        <w:t>政府性基金</w:t>
      </w:r>
      <w:r>
        <w:rPr>
          <w:rFonts w:hint="eastAsia" w:ascii="仿宋_GB2312" w:hAnsi="黑体" w:eastAsia="仿宋_GB2312"/>
          <w:b/>
          <w:sz w:val="32"/>
          <w:szCs w:val="32"/>
        </w:rPr>
        <w:t>收入，也没有</w:t>
      </w:r>
      <w:r>
        <w:rPr>
          <w:rFonts w:hint="eastAsia" w:ascii="仿宋_GB2312" w:hAnsi="黑体" w:eastAsia="仿宋_GB2312"/>
          <w:b/>
          <w:sz w:val="32"/>
          <w:szCs w:val="32"/>
          <w:lang w:eastAsia="zh-CN"/>
        </w:rPr>
        <w:t>政府性基金</w:t>
      </w:r>
      <w:r>
        <w:rPr>
          <w:rFonts w:hint="eastAsia" w:ascii="仿宋_GB2312" w:hAnsi="黑体" w:eastAsia="仿宋_GB2312"/>
          <w:b/>
          <w:sz w:val="32"/>
          <w:szCs w:val="32"/>
        </w:rPr>
        <w:t>安排的支出，故本表无数据</w:t>
      </w:r>
      <w:r>
        <w:rPr>
          <w:rFonts w:hint="eastAsia" w:ascii="仿宋_GB2312" w:hAnsi="黑体" w:eastAsia="仿宋_GB2312"/>
          <w:b/>
          <w:sz w:val="32"/>
          <w:szCs w:val="32"/>
          <w:lang w:eastAsia="zh-CN"/>
        </w:rPr>
        <w:t>。</w:t>
      </w:r>
    </w:p>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rPr>
          <w:rFonts w:ascii="Times New Roman" w:hAnsi="Times New Roman" w:eastAsia="宋体" w:cs="Times New Roman"/>
          <w:kern w:val="2"/>
          <w:sz w:val="21"/>
          <w:szCs w:val="24"/>
          <w:lang w:val="en-US" w:eastAsia="zh-CN" w:bidi="ar-SA"/>
        </w:rPr>
      </w:pPr>
    </w:p>
    <w:p>
      <w:pPr>
        <w:tabs>
          <w:tab w:val="left" w:pos="4909"/>
        </w:tabs>
        <w:jc w:val="left"/>
        <w:rPr>
          <w:lang w:val="en-US" w:eastAsia="zh-CN"/>
        </w:rPr>
      </w:pPr>
      <w:bookmarkStart w:id="0" w:name="_GoBack"/>
      <w:bookmarkEnd w:id="0"/>
    </w:p>
    <w:sectPr>
      <w:footerReference r:id="rId10"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30"/>
        <w:szCs w:val="30"/>
      </w:rPr>
    </w:pPr>
    <w:r>
      <w:rPr>
        <w:sz w:val="30"/>
        <w:szCs w:val="30"/>
      </w:rPr>
      <w:fldChar w:fldCharType="begin"/>
    </w:r>
    <w:r>
      <w:rPr>
        <w:rStyle w:val="5"/>
        <w:sz w:val="30"/>
        <w:szCs w:val="30"/>
      </w:rPr>
      <w:instrText xml:space="preserve">PAGE  </w:instrText>
    </w:r>
    <w:r>
      <w:rPr>
        <w:sz w:val="30"/>
        <w:szCs w:val="30"/>
      </w:rPr>
      <w:fldChar w:fldCharType="separate"/>
    </w:r>
    <w:r>
      <w:rPr>
        <w:rStyle w:val="5"/>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94B5C00"/>
    <w:rsid w:val="0E9D54DA"/>
    <w:rsid w:val="14B365B2"/>
    <w:rsid w:val="26460DBA"/>
    <w:rsid w:val="2C4219FE"/>
    <w:rsid w:val="2E061E48"/>
    <w:rsid w:val="39A63F06"/>
    <w:rsid w:val="3B297461"/>
    <w:rsid w:val="3ED1439F"/>
    <w:rsid w:val="40286EFC"/>
    <w:rsid w:val="4C256E3D"/>
    <w:rsid w:val="4CB52F0F"/>
    <w:rsid w:val="532F1F9A"/>
    <w:rsid w:val="548256F4"/>
    <w:rsid w:val="62163194"/>
    <w:rsid w:val="63515128"/>
    <w:rsid w:val="7EA7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dcterms:modified xsi:type="dcterms:W3CDTF">2020-08-10T07:32:21Z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