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柳州银行“政务集采通”产品介绍</w:t>
      </w:r>
    </w:p>
    <w:p>
      <w:pPr>
        <w:ind w:firstLine="640" w:firstLineChars="200"/>
        <w:rPr>
          <w:sz w:val="32"/>
          <w:szCs w:val="32"/>
        </w:rPr>
      </w:pPr>
    </w:p>
    <w:p>
      <w:pPr>
        <w:spacing w:line="50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产品名称</w:t>
      </w:r>
      <w:r>
        <w:rPr>
          <w:rFonts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</w:rPr>
        <w:t>“政务集采通”</w:t>
      </w:r>
    </w:p>
    <w:p>
      <w:pPr>
        <w:spacing w:line="50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申请贷款条件</w:t>
      </w:r>
      <w:r>
        <w:rPr>
          <w:rFonts w:hint="eastAsia" w:ascii="仿宋_GB2312" w:eastAsia="仿宋_GB2312"/>
          <w:sz w:val="32"/>
          <w:szCs w:val="32"/>
        </w:rPr>
        <w:t>：（1）柳州市政府采购中标供应商；（2）征信无逾期记录等；（3）根据实际情况的其他条件。</w:t>
      </w:r>
    </w:p>
    <w:p>
      <w:pPr>
        <w:spacing w:line="50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申请贷款</w:t>
      </w:r>
      <w:r>
        <w:rPr>
          <w:rFonts w:ascii="仿宋_GB2312" w:eastAsia="仿宋_GB2312"/>
          <w:b/>
          <w:sz w:val="32"/>
          <w:szCs w:val="32"/>
        </w:rPr>
        <w:t>资料</w:t>
      </w:r>
      <w:r>
        <w:rPr>
          <w:rFonts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</w:rPr>
        <w:t>（1）三证合一营业执照、机构信用代码证；（2）行业许可证或行业资质证书（如有）；</w:t>
      </w:r>
      <w:r>
        <w:rPr>
          <w:rFonts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</w:rPr>
        <w:t>公司章程、公司简介、企业变更通知书（如有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）；（4）法定代表人、个人股东（含实际控制人）身份证复印件；</w:t>
      </w:r>
      <w:r>
        <w:rPr>
          <w:rFonts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</w:rPr>
        <w:t>经营场所证明（房产证、租赁合同等）；</w:t>
      </w:r>
      <w:r>
        <w:rPr>
          <w:rFonts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</w:rPr>
        <w:t>6</w:t>
      </w:r>
      <w:r>
        <w:rPr>
          <w:rFonts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最近2年年报（财务报表含资产负债表、利润表及利润分配表、现金流量表和相应的报表附注）、最近3个月财务报表；</w:t>
      </w:r>
      <w:r>
        <w:rPr>
          <w:rFonts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</w:rPr>
        <w:t>7</w:t>
      </w:r>
      <w:r>
        <w:rPr>
          <w:rFonts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</w:rPr>
        <w:t>纳税申报资料及缴税凭证、完税证明；</w:t>
      </w:r>
      <w:r>
        <w:rPr>
          <w:rFonts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</w:rPr>
        <w:t>8</w:t>
      </w:r>
      <w:r>
        <w:rPr>
          <w:rFonts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</w:rPr>
        <w:t>用于融资的政府采购合同（附自有资金投入凭证：银行流水、收据、发票等）、中标通知书、过往合同（如有）及税票；</w:t>
      </w:r>
      <w:r>
        <w:rPr>
          <w:rFonts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</w:rPr>
        <w:t>9</w:t>
      </w:r>
      <w:r>
        <w:rPr>
          <w:rFonts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</w:rPr>
        <w:t>拟向上游供应商采购的采购合同；（10）根据实际情况所需的其他材料。</w:t>
      </w:r>
    </w:p>
    <w:p>
      <w:pPr>
        <w:spacing w:line="50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申请贷款程序</w:t>
      </w:r>
      <w:r>
        <w:rPr>
          <w:rFonts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</w:rPr>
        <w:t>正式获得中标通知书及合同之前，可先提交基础材料进行评级准入，获得合同后即可进入审查程序。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hAnsi="Calibri" w:eastAsia="仿宋_GB2312"/>
          <w:kern w:val="2"/>
          <w:sz w:val="32"/>
          <w:szCs w:val="32"/>
          <w:lang w:val="en-US" w:eastAsia="zh-CN" w:bidi="ar-SA"/>
        </w:rPr>
        <w:pict>
          <v:shape id="图片 3" o:spid="_x0000_s1026" type="#_x0000_t75" style="height:233.15pt;width:384.75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50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贷款审查流程</w:t>
      </w:r>
      <w:r>
        <w:rPr>
          <w:rFonts w:ascii="仿宋_GB2312" w:eastAsia="仿宋_GB2312"/>
          <w:b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</w:rPr>
        <w:t>若</w:t>
      </w:r>
      <w:r>
        <w:rPr>
          <w:rFonts w:ascii="仿宋_GB2312" w:eastAsia="仿宋_GB2312"/>
          <w:sz w:val="32"/>
          <w:szCs w:val="32"/>
        </w:rPr>
        <w:t>由支行</w:t>
      </w:r>
      <w:r>
        <w:rPr>
          <w:rFonts w:hint="eastAsia" w:ascii="仿宋_GB2312" w:eastAsia="仿宋_GB2312"/>
          <w:sz w:val="32"/>
          <w:szCs w:val="32"/>
        </w:rPr>
        <w:t>办理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则</w:t>
      </w:r>
      <w:r>
        <w:rPr>
          <w:rFonts w:ascii="仿宋_GB2312" w:eastAsia="仿宋_GB2312"/>
          <w:sz w:val="32"/>
          <w:szCs w:val="32"/>
        </w:rPr>
        <w:t>提交总行贸易金融部</w:t>
      </w:r>
      <w:r>
        <w:rPr>
          <w:rFonts w:hint="eastAsia" w:ascii="仿宋_GB2312" w:eastAsia="仿宋_GB2312"/>
          <w:sz w:val="32"/>
          <w:szCs w:val="32"/>
        </w:rPr>
        <w:t>审查</w:t>
      </w:r>
      <w:r>
        <w:rPr>
          <w:rFonts w:ascii="仿宋_GB2312" w:eastAsia="仿宋_GB2312"/>
          <w:sz w:val="32"/>
          <w:szCs w:val="32"/>
        </w:rPr>
        <w:t>、用信</w:t>
      </w:r>
      <w:r>
        <w:rPr>
          <w:rFonts w:hint="eastAsia" w:ascii="仿宋_GB2312" w:eastAsia="仿宋_GB2312"/>
          <w:sz w:val="32"/>
          <w:szCs w:val="32"/>
        </w:rPr>
        <w:t>；</w:t>
      </w:r>
      <w:r>
        <w:rPr>
          <w:rFonts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</w:rPr>
        <w:t>若为</w:t>
      </w:r>
      <w:r>
        <w:rPr>
          <w:rFonts w:ascii="仿宋_GB2312" w:eastAsia="仿宋_GB2312"/>
          <w:sz w:val="32"/>
          <w:szCs w:val="32"/>
        </w:rPr>
        <w:t>总行贸易金融</w:t>
      </w:r>
      <w:r>
        <w:rPr>
          <w:rFonts w:hint="eastAsia" w:ascii="仿宋_GB2312" w:eastAsia="仿宋_GB2312"/>
          <w:sz w:val="32"/>
          <w:szCs w:val="32"/>
        </w:rPr>
        <w:t>部直接</w:t>
      </w:r>
      <w:r>
        <w:rPr>
          <w:rFonts w:ascii="仿宋_GB2312" w:eastAsia="仿宋_GB2312"/>
          <w:sz w:val="32"/>
          <w:szCs w:val="32"/>
        </w:rPr>
        <w:t>办理，则</w:t>
      </w:r>
      <w:r>
        <w:rPr>
          <w:rFonts w:hint="eastAsia" w:ascii="仿宋_GB2312" w:eastAsia="仿宋_GB2312"/>
          <w:sz w:val="32"/>
          <w:szCs w:val="32"/>
        </w:rPr>
        <w:t>在</w:t>
      </w:r>
      <w:r>
        <w:rPr>
          <w:rFonts w:ascii="仿宋_GB2312" w:eastAsia="仿宋_GB2312"/>
          <w:sz w:val="32"/>
          <w:szCs w:val="32"/>
        </w:rPr>
        <w:t>总行贸易金融</w:t>
      </w:r>
      <w:r>
        <w:rPr>
          <w:rFonts w:hint="eastAsia" w:ascii="仿宋_GB2312" w:eastAsia="仿宋_GB2312"/>
          <w:sz w:val="32"/>
          <w:szCs w:val="32"/>
        </w:rPr>
        <w:t>部</w:t>
      </w:r>
      <w:r>
        <w:rPr>
          <w:rFonts w:ascii="仿宋_GB2312" w:eastAsia="仿宋_GB2312"/>
          <w:sz w:val="32"/>
          <w:szCs w:val="32"/>
        </w:rPr>
        <w:t>完成全流程。</w:t>
      </w:r>
      <w:r>
        <w:rPr>
          <w:rFonts w:hint="eastAsia" w:ascii="仿宋_GB2312" w:eastAsia="仿宋_GB2312"/>
          <w:sz w:val="32"/>
          <w:szCs w:val="32"/>
        </w:rPr>
        <w:t>（视</w:t>
      </w:r>
      <w:r>
        <w:rPr>
          <w:rFonts w:ascii="仿宋_GB2312" w:eastAsia="仿宋_GB2312"/>
          <w:sz w:val="32"/>
          <w:szCs w:val="32"/>
        </w:rPr>
        <w:t>实际情况决定发起机构</w:t>
      </w:r>
      <w:r>
        <w:rPr>
          <w:rFonts w:hint="eastAsia" w:ascii="仿宋_GB2312" w:eastAsia="仿宋_GB2312"/>
          <w:sz w:val="32"/>
          <w:szCs w:val="32"/>
        </w:rPr>
        <w:t>。）</w:t>
      </w:r>
    </w:p>
    <w:p>
      <w:pPr>
        <w:spacing w:line="50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贷款额度</w:t>
      </w:r>
      <w:r>
        <w:rPr>
          <w:rFonts w:ascii="仿宋_GB2312" w:eastAsia="仿宋_GB2312"/>
          <w:b/>
          <w:sz w:val="32"/>
          <w:szCs w:val="32"/>
        </w:rPr>
        <w:t>及期限</w:t>
      </w:r>
      <w:r>
        <w:rPr>
          <w:rFonts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</w:rPr>
        <w:t>金额最高不超过政采合同金额的70%，</w:t>
      </w:r>
      <w:r>
        <w:rPr>
          <w:rFonts w:ascii="仿宋_GB2312" w:eastAsia="仿宋_GB2312"/>
          <w:sz w:val="32"/>
          <w:szCs w:val="32"/>
        </w:rPr>
        <w:t>期限</w:t>
      </w:r>
      <w:r>
        <w:rPr>
          <w:rFonts w:hint="eastAsia" w:ascii="仿宋_GB2312" w:eastAsia="仿宋_GB2312"/>
          <w:sz w:val="32"/>
          <w:szCs w:val="32"/>
        </w:rPr>
        <w:t>最长不超过政采合同约定期限。</w:t>
      </w:r>
    </w:p>
    <w:p>
      <w:pPr>
        <w:spacing w:line="50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回款方式</w:t>
      </w:r>
      <w:r>
        <w:rPr>
          <w:rFonts w:ascii="仿宋_GB2312" w:eastAsia="仿宋_GB2312"/>
          <w:b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</w:rPr>
        <w:t>在我行开立</w:t>
      </w:r>
      <w:r>
        <w:rPr>
          <w:rFonts w:ascii="仿宋_GB2312" w:eastAsia="仿宋_GB2312"/>
          <w:sz w:val="32"/>
          <w:szCs w:val="32"/>
        </w:rPr>
        <w:t>资金监管账户，该账户为</w:t>
      </w:r>
      <w:r>
        <w:rPr>
          <w:rFonts w:hint="eastAsia" w:ascii="仿宋_GB2312" w:eastAsia="仿宋_GB2312"/>
          <w:sz w:val="32"/>
          <w:szCs w:val="32"/>
        </w:rPr>
        <w:t>政采合同指定资金支付</w:t>
      </w:r>
      <w:r>
        <w:rPr>
          <w:rFonts w:ascii="仿宋_GB2312" w:eastAsia="仿宋_GB2312"/>
          <w:sz w:val="32"/>
          <w:szCs w:val="32"/>
        </w:rPr>
        <w:t>账户</w:t>
      </w:r>
      <w:r>
        <w:rPr>
          <w:rFonts w:hint="eastAsia" w:ascii="仿宋_GB2312" w:eastAsia="仿宋_GB2312"/>
          <w:sz w:val="32"/>
          <w:szCs w:val="32"/>
        </w:rPr>
        <w:t>，财政回款后</w:t>
      </w:r>
      <w:r>
        <w:rPr>
          <w:rFonts w:ascii="仿宋_GB2312" w:eastAsia="仿宋_GB2312"/>
          <w:sz w:val="32"/>
          <w:szCs w:val="32"/>
        </w:rPr>
        <w:t>，立即按</w:t>
      </w:r>
      <w:r>
        <w:rPr>
          <w:rFonts w:hint="eastAsia" w:ascii="仿宋_GB2312" w:eastAsia="仿宋_GB2312"/>
          <w:sz w:val="32"/>
          <w:szCs w:val="32"/>
        </w:rPr>
        <w:t>比例</w:t>
      </w:r>
      <w:r>
        <w:rPr>
          <w:rFonts w:ascii="仿宋_GB2312" w:eastAsia="仿宋_GB2312"/>
          <w:sz w:val="32"/>
          <w:szCs w:val="32"/>
        </w:rPr>
        <w:t>扣收还款。</w:t>
      </w:r>
    </w:p>
    <w:p>
      <w:pPr>
        <w:spacing w:line="50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服务承诺</w:t>
      </w:r>
      <w:r>
        <w:rPr>
          <w:rFonts w:hint="eastAsia" w:ascii="仿宋_GB2312" w:eastAsia="仿宋_GB2312"/>
          <w:sz w:val="32"/>
          <w:szCs w:val="32"/>
        </w:rPr>
        <w:t>：企业</w:t>
      </w:r>
      <w:r>
        <w:rPr>
          <w:rFonts w:ascii="仿宋_GB2312" w:eastAsia="仿宋_GB2312"/>
          <w:sz w:val="32"/>
          <w:szCs w:val="32"/>
        </w:rPr>
        <w:t>申请授信材料齐全且符合我行用信条件的情况下，从</w:t>
      </w:r>
      <w:r>
        <w:rPr>
          <w:rFonts w:hint="eastAsia" w:ascii="仿宋_GB2312" w:eastAsia="仿宋_GB2312"/>
          <w:sz w:val="32"/>
          <w:szCs w:val="32"/>
        </w:rPr>
        <w:t>提交材料完毕</w:t>
      </w:r>
      <w:r>
        <w:rPr>
          <w:rFonts w:ascii="仿宋_GB2312" w:eastAsia="仿宋_GB2312"/>
          <w:sz w:val="32"/>
          <w:szCs w:val="32"/>
        </w:rPr>
        <w:t>开始，承诺一周内放款。</w:t>
      </w:r>
    </w:p>
    <w:p>
      <w:pPr>
        <w:spacing w:line="50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办理业务网点</w:t>
      </w:r>
      <w:r>
        <w:rPr>
          <w:rFonts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</w:rPr>
        <w:t>柳州市中山西路12号柳州银行5楼贸易金融部</w:t>
      </w:r>
    </w:p>
    <w:p>
      <w:pPr>
        <w:spacing w:line="50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业务联系人及电话</w:t>
      </w:r>
      <w:r>
        <w:rPr>
          <w:rFonts w:hint="eastAsia" w:ascii="仿宋_GB2312" w:eastAsia="仿宋_GB2312"/>
          <w:sz w:val="32"/>
          <w:szCs w:val="32"/>
        </w:rPr>
        <w:t>：韦微 0772</w:t>
      </w:r>
      <w:r>
        <w:rPr>
          <w:rFonts w:ascii="仿宋_GB2312" w:eastAsia="仿宋_GB2312"/>
          <w:sz w:val="32"/>
          <w:szCs w:val="32"/>
        </w:rPr>
        <w:t>-2837047</w:t>
      </w:r>
    </w:p>
    <w:p>
      <w:pPr>
        <w:spacing w:line="50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其他</w:t>
      </w:r>
      <w:r>
        <w:rPr>
          <w:rFonts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</w:rPr>
        <w:t>放款后凭企业与其供应商合同，直接受托支付（如有其他情况，以实际情况为准）。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right="640" w:firstLine="640"/>
        <w:jc w:val="right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5C010A"/>
    <w:rsid w:val="00047924"/>
    <w:rsid w:val="000633B6"/>
    <w:rsid w:val="00096EF1"/>
    <w:rsid w:val="000B0BE7"/>
    <w:rsid w:val="000B5D76"/>
    <w:rsid w:val="000D4488"/>
    <w:rsid w:val="000F7ECD"/>
    <w:rsid w:val="00106CCE"/>
    <w:rsid w:val="00113FD3"/>
    <w:rsid w:val="001348F9"/>
    <w:rsid w:val="00136A39"/>
    <w:rsid w:val="00165803"/>
    <w:rsid w:val="001935C7"/>
    <w:rsid w:val="001A79F3"/>
    <w:rsid w:val="001C2D6A"/>
    <w:rsid w:val="0020489A"/>
    <w:rsid w:val="00226C3B"/>
    <w:rsid w:val="002431BA"/>
    <w:rsid w:val="00245F51"/>
    <w:rsid w:val="00263FEA"/>
    <w:rsid w:val="00275873"/>
    <w:rsid w:val="00286D3D"/>
    <w:rsid w:val="002953FF"/>
    <w:rsid w:val="00297F7B"/>
    <w:rsid w:val="002B6BBC"/>
    <w:rsid w:val="002C1247"/>
    <w:rsid w:val="002C3C70"/>
    <w:rsid w:val="002F744A"/>
    <w:rsid w:val="0030212D"/>
    <w:rsid w:val="003A3DC1"/>
    <w:rsid w:val="003A4DFC"/>
    <w:rsid w:val="003D5383"/>
    <w:rsid w:val="003E22C3"/>
    <w:rsid w:val="0040346F"/>
    <w:rsid w:val="00412E1A"/>
    <w:rsid w:val="00481BF3"/>
    <w:rsid w:val="004839B1"/>
    <w:rsid w:val="004D1425"/>
    <w:rsid w:val="004F2084"/>
    <w:rsid w:val="004F6885"/>
    <w:rsid w:val="005008DE"/>
    <w:rsid w:val="00531186"/>
    <w:rsid w:val="00533D92"/>
    <w:rsid w:val="00596C72"/>
    <w:rsid w:val="0059745A"/>
    <w:rsid w:val="005A0A70"/>
    <w:rsid w:val="005A597D"/>
    <w:rsid w:val="005B0069"/>
    <w:rsid w:val="005B0616"/>
    <w:rsid w:val="005C010A"/>
    <w:rsid w:val="005C6BF3"/>
    <w:rsid w:val="005E2F18"/>
    <w:rsid w:val="005F5611"/>
    <w:rsid w:val="00600FEA"/>
    <w:rsid w:val="00603944"/>
    <w:rsid w:val="006056EF"/>
    <w:rsid w:val="00611885"/>
    <w:rsid w:val="0062086B"/>
    <w:rsid w:val="0062144C"/>
    <w:rsid w:val="00662E6B"/>
    <w:rsid w:val="006830D4"/>
    <w:rsid w:val="00685EFC"/>
    <w:rsid w:val="00690C47"/>
    <w:rsid w:val="006A0DAD"/>
    <w:rsid w:val="006E3A65"/>
    <w:rsid w:val="00701E39"/>
    <w:rsid w:val="00726565"/>
    <w:rsid w:val="0077491B"/>
    <w:rsid w:val="00792281"/>
    <w:rsid w:val="007955BD"/>
    <w:rsid w:val="007A2501"/>
    <w:rsid w:val="007B6AC8"/>
    <w:rsid w:val="007C5E9D"/>
    <w:rsid w:val="00804F57"/>
    <w:rsid w:val="008376F4"/>
    <w:rsid w:val="00845D96"/>
    <w:rsid w:val="00854290"/>
    <w:rsid w:val="00866736"/>
    <w:rsid w:val="008E13DB"/>
    <w:rsid w:val="00900088"/>
    <w:rsid w:val="00924BBA"/>
    <w:rsid w:val="009532ED"/>
    <w:rsid w:val="00974426"/>
    <w:rsid w:val="00993BD3"/>
    <w:rsid w:val="009A65CA"/>
    <w:rsid w:val="00A023B6"/>
    <w:rsid w:val="00A13803"/>
    <w:rsid w:val="00A27E1B"/>
    <w:rsid w:val="00A56665"/>
    <w:rsid w:val="00A60AC7"/>
    <w:rsid w:val="00A973B5"/>
    <w:rsid w:val="00A9740D"/>
    <w:rsid w:val="00AA6616"/>
    <w:rsid w:val="00AB6372"/>
    <w:rsid w:val="00AC3A93"/>
    <w:rsid w:val="00AD3A55"/>
    <w:rsid w:val="00AF686C"/>
    <w:rsid w:val="00B032C6"/>
    <w:rsid w:val="00B334D0"/>
    <w:rsid w:val="00B375F2"/>
    <w:rsid w:val="00B6745A"/>
    <w:rsid w:val="00B90D2E"/>
    <w:rsid w:val="00BC18BA"/>
    <w:rsid w:val="00BD50CB"/>
    <w:rsid w:val="00BE34C1"/>
    <w:rsid w:val="00C35778"/>
    <w:rsid w:val="00C56D94"/>
    <w:rsid w:val="00C65040"/>
    <w:rsid w:val="00CB54A1"/>
    <w:rsid w:val="00CC3F11"/>
    <w:rsid w:val="00D4645D"/>
    <w:rsid w:val="00D53A43"/>
    <w:rsid w:val="00D6333A"/>
    <w:rsid w:val="00D755E6"/>
    <w:rsid w:val="00D851AD"/>
    <w:rsid w:val="00D93620"/>
    <w:rsid w:val="00DA2A27"/>
    <w:rsid w:val="00DE45EC"/>
    <w:rsid w:val="00E07CC8"/>
    <w:rsid w:val="00E40A61"/>
    <w:rsid w:val="00E62908"/>
    <w:rsid w:val="00E87B56"/>
    <w:rsid w:val="00E936D9"/>
    <w:rsid w:val="00EA6022"/>
    <w:rsid w:val="00EC3154"/>
    <w:rsid w:val="00F054B2"/>
    <w:rsid w:val="00F15AEF"/>
    <w:rsid w:val="00F21D7E"/>
    <w:rsid w:val="00F357A3"/>
    <w:rsid w:val="00F514A6"/>
    <w:rsid w:val="00F80522"/>
    <w:rsid w:val="00FE5131"/>
    <w:rsid w:val="0D073666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111</Words>
  <Characters>634</Characters>
  <Lines>5</Lines>
  <Paragraphs>1</Paragraphs>
  <TotalTime>0</TotalTime>
  <ScaleCrop>false</ScaleCrop>
  <LinksUpToDate>false</LinksUpToDate>
  <CharactersWithSpaces>0</CharactersWithSpaces>
  <Application>WPS Office 专业版_9.1.0.4797_{F1E327BC-269C-435d-A152-05C5408002CA}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2019-12-16T02:50:00Z</dcterms:created>
  <dc:creator>刘建虎</dc:creator>
  <cp:lastModifiedBy>石志红</cp:lastModifiedBy>
  <dcterms:modified xsi:type="dcterms:W3CDTF">2020-07-14T09:03:27Z</dcterms:modified>
  <dc:title>柳州银行“政务集采通”产品介绍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2052-9.1.0.4797</vt:lpwstr>
  </property>
</Properties>
</file>